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218" w:rsidRDefault="00C11748">
      <w:pPr>
        <w:spacing w:after="0"/>
        <w:ind w:right="-1"/>
        <w:jc w:val="center"/>
        <w:rPr>
          <w:rFonts w:ascii="PT Astra Serif" w:hAnsi="PT Astra Serif"/>
          <w:b/>
          <w:sz w:val="24"/>
        </w:rPr>
      </w:pPr>
      <w:r>
        <w:rPr>
          <w:rFonts w:ascii="PT Astra Serif" w:hAnsi="PT Astra Serif"/>
          <w:b/>
          <w:sz w:val="24"/>
        </w:rPr>
        <w:t>ИЗВЕЩЕНИЕ</w:t>
      </w:r>
    </w:p>
    <w:p w:rsidR="00045218" w:rsidRDefault="00C11748">
      <w:pPr>
        <w:spacing w:after="0"/>
        <w:ind w:right="-1"/>
        <w:jc w:val="center"/>
        <w:rPr>
          <w:rFonts w:ascii="PT Astra Serif" w:hAnsi="PT Astra Serif"/>
          <w:b/>
          <w:sz w:val="24"/>
        </w:rPr>
      </w:pPr>
      <w:r>
        <w:rPr>
          <w:rFonts w:ascii="PT Astra Serif" w:hAnsi="PT Astra Serif"/>
          <w:b/>
          <w:sz w:val="24"/>
        </w:rPr>
        <w:t xml:space="preserve">о проведении торгов в электронной форме на право заключения договора </w:t>
      </w:r>
      <w:r>
        <w:rPr>
          <w:rFonts w:ascii="PT Astra Serif" w:hAnsi="PT Astra Serif"/>
          <w:b/>
          <w:sz w:val="24"/>
        </w:rPr>
        <w:br/>
        <w:t xml:space="preserve">о комплексном развитии незастроенной территории, расположенной в границах земельного участка с кадастровым номером 71:09:010201:367 по адресу: </w:t>
      </w:r>
      <w:r>
        <w:br/>
      </w:r>
      <w:r>
        <w:rPr>
          <w:rFonts w:ascii="PT Astra Serif" w:hAnsi="PT Astra Serif"/>
          <w:b/>
          <w:sz w:val="24"/>
        </w:rPr>
        <w:t xml:space="preserve">Тульская область, Заокский район, д. </w:t>
      </w:r>
      <w:proofErr w:type="spellStart"/>
      <w:r>
        <w:rPr>
          <w:rFonts w:ascii="PT Astra Serif" w:hAnsi="PT Astra Serif"/>
          <w:b/>
          <w:sz w:val="24"/>
        </w:rPr>
        <w:t>Тетерево</w:t>
      </w:r>
      <w:proofErr w:type="spellEnd"/>
      <w:r>
        <w:rPr>
          <w:rFonts w:ascii="PT Astra Serif" w:hAnsi="PT Astra Serif"/>
          <w:b/>
          <w:sz w:val="24"/>
        </w:rPr>
        <w:br/>
      </w:r>
    </w:p>
    <w:p w:rsidR="00045218" w:rsidRDefault="00C11748">
      <w:pPr>
        <w:spacing w:after="0" w:line="240" w:lineRule="auto"/>
        <w:ind w:right="-1" w:firstLine="708"/>
        <w:jc w:val="both"/>
        <w:rPr>
          <w:rFonts w:ascii="PT Astra Serif" w:hAnsi="PT Astra Serif"/>
          <w:sz w:val="24"/>
        </w:rPr>
      </w:pPr>
      <w:r>
        <w:rPr>
          <w:rFonts w:ascii="PT Astra Serif" w:hAnsi="PT Astra Serif"/>
          <w:sz w:val="24"/>
        </w:rPr>
        <w:t xml:space="preserve">Торги на право заключения договора о комплексном развитии незастроенной территории, расположенной в границах земельного участка с кадастровым номером 71:09:010201:367 по адресу: </w:t>
      </w:r>
      <w:proofErr w:type="gramStart"/>
      <w:r>
        <w:rPr>
          <w:rFonts w:ascii="PT Astra Serif" w:hAnsi="PT Astra Serif"/>
          <w:sz w:val="24"/>
        </w:rPr>
        <w:t xml:space="preserve">Тульская область, Заокский район, д. </w:t>
      </w:r>
      <w:proofErr w:type="spellStart"/>
      <w:r>
        <w:rPr>
          <w:rFonts w:ascii="PT Astra Serif" w:hAnsi="PT Astra Serif"/>
          <w:sz w:val="24"/>
        </w:rPr>
        <w:t>Тетерево</w:t>
      </w:r>
      <w:proofErr w:type="spellEnd"/>
      <w:r>
        <w:rPr>
          <w:rFonts w:ascii="PT Astra Serif" w:hAnsi="PT Astra Serif"/>
          <w:sz w:val="24"/>
        </w:rPr>
        <w:t>, проводится в электронной форме в соответствии Градостроительным кодексом Российской Федерации, постановлением Правительства Российской Федерации от 4 мая 2021 года № 701 «Об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w:t>
      </w:r>
      <w:proofErr w:type="gramEnd"/>
      <w:r>
        <w:rPr>
          <w:rFonts w:ascii="PT Astra Serif" w:hAnsi="PT Astra Serif"/>
          <w:sz w:val="24"/>
        </w:rPr>
        <w:t xml:space="preserve"> Российской Федерации и Правил заключения договора о комплексном развитии территории посредством проведения торгов в электронной форме и установлении случаев проведения торгов на право заключения 2 и более договоров о комплексном развитии территории».</w:t>
      </w:r>
    </w:p>
    <w:p w:rsidR="003E2F37" w:rsidRDefault="00C11748" w:rsidP="003E2F37">
      <w:pPr>
        <w:spacing w:after="0" w:line="240" w:lineRule="auto"/>
        <w:ind w:right="-1" w:firstLine="708"/>
        <w:jc w:val="both"/>
        <w:rPr>
          <w:rFonts w:ascii="PT Astra Serif" w:hAnsi="PT Astra Serif"/>
          <w:sz w:val="24"/>
        </w:rPr>
      </w:pPr>
      <w:r>
        <w:rPr>
          <w:rFonts w:ascii="PT Astra Serif" w:hAnsi="PT Astra Serif"/>
          <w:b/>
          <w:sz w:val="24"/>
        </w:rPr>
        <w:t>Организатор торгов:</w:t>
      </w:r>
      <w:r>
        <w:rPr>
          <w:rFonts w:ascii="PT Astra Serif" w:hAnsi="PT Astra Serif"/>
          <w:sz w:val="24"/>
        </w:rPr>
        <w:t xml:space="preserve"> комитет по земельно - имущественным отношениям администрации муниципального образования Заокский район. (Тульская область, Заокский район, р.п</w:t>
      </w:r>
      <w:proofErr w:type="gramStart"/>
      <w:r>
        <w:rPr>
          <w:rFonts w:ascii="PT Astra Serif" w:hAnsi="PT Astra Serif"/>
          <w:sz w:val="24"/>
        </w:rPr>
        <w:t>.З</w:t>
      </w:r>
      <w:proofErr w:type="gramEnd"/>
      <w:r>
        <w:rPr>
          <w:rFonts w:ascii="PT Astra Serif" w:hAnsi="PT Astra Serif"/>
          <w:sz w:val="24"/>
        </w:rPr>
        <w:t>аокский, пл. им. Ленина, д. 9Б,</w:t>
      </w:r>
      <w:r>
        <w:rPr>
          <w:rFonts w:ascii="PT Astra Serif" w:hAnsi="PT Astra Serif"/>
          <w:sz w:val="24"/>
          <w:highlight w:val="white"/>
        </w:rPr>
        <w:t xml:space="preserve"> тел. 8 (48734) 2-81-48, 8(48734) 2-83-21; адрес электронной почты:</w:t>
      </w:r>
      <w:hyperlink r:id="rId4" w:history="1">
        <w:r>
          <w:rPr>
            <w:rStyle w:val="-0"/>
            <w:rFonts w:ascii="PT Astra Serif" w:hAnsi="PT Astra Serif"/>
            <w:sz w:val="24"/>
          </w:rPr>
          <w:t>kizo.zaoksk@tularegion.org</w:t>
        </w:r>
      </w:hyperlink>
      <w:r>
        <w:rPr>
          <w:rFonts w:ascii="PT Astra Serif" w:hAnsi="PT Astra Serif"/>
          <w:sz w:val="24"/>
          <w:highlight w:val="white"/>
        </w:rPr>
        <w:t>).</w:t>
      </w:r>
    </w:p>
    <w:p w:rsidR="003E2F37" w:rsidRPr="00FA12C8" w:rsidRDefault="003E2F37" w:rsidP="003E2F37">
      <w:pPr>
        <w:spacing w:after="0" w:line="240" w:lineRule="auto"/>
        <w:ind w:right="-1" w:firstLine="708"/>
        <w:jc w:val="both"/>
        <w:rPr>
          <w:rFonts w:ascii="PT Astra Serif" w:hAnsi="PT Astra Serif"/>
          <w:sz w:val="24"/>
          <w:szCs w:val="24"/>
        </w:rPr>
      </w:pPr>
      <w:r w:rsidRPr="00AD38D1">
        <w:rPr>
          <w:rFonts w:ascii="PT Astra Serif" w:hAnsi="PT Astra Serif"/>
          <w:b/>
          <w:bCs/>
          <w:sz w:val="24"/>
          <w:szCs w:val="24"/>
          <w:shd w:val="clear" w:color="auto" w:fill="FFFFFF"/>
        </w:rPr>
        <w:t>Уполномоченный орган</w:t>
      </w:r>
      <w:r w:rsidR="00AD38D1">
        <w:rPr>
          <w:rFonts w:ascii="PT Astra Serif" w:hAnsi="PT Astra Serif"/>
          <w:bCs/>
          <w:sz w:val="24"/>
          <w:szCs w:val="24"/>
          <w:shd w:val="clear" w:color="auto" w:fill="FFFFFF"/>
        </w:rPr>
        <w:t>:</w:t>
      </w:r>
      <w:r w:rsidRPr="00FA12C8">
        <w:rPr>
          <w:rFonts w:ascii="PT Astra Serif" w:hAnsi="PT Astra Serif"/>
          <w:bCs/>
          <w:sz w:val="24"/>
          <w:szCs w:val="24"/>
          <w:shd w:val="clear" w:color="auto" w:fill="FFFFFF"/>
        </w:rPr>
        <w:t xml:space="preserve"> администрация муниципального образования Заокский район </w:t>
      </w:r>
      <w:r w:rsidRPr="00FA12C8">
        <w:rPr>
          <w:rFonts w:ascii="PT Astra Serif" w:hAnsi="PT Astra Serif"/>
          <w:sz w:val="24"/>
          <w:szCs w:val="24"/>
        </w:rPr>
        <w:t>(Тульская область, Заокский район, р.п</w:t>
      </w:r>
      <w:proofErr w:type="gramStart"/>
      <w:r w:rsidRPr="00FA12C8">
        <w:rPr>
          <w:rFonts w:ascii="PT Astra Serif" w:hAnsi="PT Astra Serif"/>
          <w:sz w:val="24"/>
          <w:szCs w:val="24"/>
        </w:rPr>
        <w:t>.З</w:t>
      </w:r>
      <w:proofErr w:type="gramEnd"/>
      <w:r w:rsidRPr="00FA12C8">
        <w:rPr>
          <w:rFonts w:ascii="PT Astra Serif" w:hAnsi="PT Astra Serif"/>
          <w:sz w:val="24"/>
          <w:szCs w:val="24"/>
        </w:rPr>
        <w:t>аокский, пл. им. Ленина, д. 9Б,</w:t>
      </w:r>
      <w:r w:rsidRPr="00FA12C8">
        <w:rPr>
          <w:rFonts w:ascii="PT Astra Serif" w:hAnsi="PT Astra Serif"/>
          <w:bCs/>
          <w:sz w:val="24"/>
          <w:szCs w:val="24"/>
          <w:shd w:val="clear" w:color="auto" w:fill="FFFFFF"/>
        </w:rPr>
        <w:t xml:space="preserve"> тел. 8 (48734) 2-82-25;</w:t>
      </w:r>
      <w:r w:rsidRPr="00FA12C8">
        <w:rPr>
          <w:rFonts w:ascii="PT Astra Serif" w:hAnsi="PT Astra Serif"/>
          <w:sz w:val="24"/>
          <w:szCs w:val="24"/>
        </w:rPr>
        <w:t xml:space="preserve"> официальный </w:t>
      </w:r>
      <w:r w:rsidRPr="00FA12C8">
        <w:rPr>
          <w:rFonts w:ascii="PT Astra Serif" w:hAnsi="PT Astra Serif"/>
          <w:bCs/>
          <w:sz w:val="24"/>
          <w:szCs w:val="24"/>
          <w:shd w:val="clear" w:color="auto" w:fill="FFFFFF"/>
        </w:rPr>
        <w:t xml:space="preserve">сайт: </w:t>
      </w:r>
      <w:r w:rsidRPr="0085550C">
        <w:rPr>
          <w:rFonts w:ascii="PT Astra Serif" w:hAnsi="PT Astra Serif" w:cs="PT Astra Serif"/>
          <w:bCs/>
          <w:sz w:val="24"/>
          <w:szCs w:val="24"/>
          <w:lang w:val="en-US"/>
        </w:rPr>
        <w:t>https</w:t>
      </w:r>
      <w:r w:rsidRPr="0085550C">
        <w:rPr>
          <w:rFonts w:ascii="PT Astra Serif" w:hAnsi="PT Astra Serif" w:cs="PT Astra Serif"/>
          <w:bCs/>
          <w:sz w:val="24"/>
          <w:szCs w:val="24"/>
        </w:rPr>
        <w:t>://</w:t>
      </w:r>
      <w:proofErr w:type="spellStart"/>
      <w:r w:rsidRPr="0085550C">
        <w:rPr>
          <w:rFonts w:ascii="PT Astra Serif" w:hAnsi="PT Astra Serif" w:cs="PT Astra Serif"/>
          <w:bCs/>
          <w:sz w:val="24"/>
          <w:szCs w:val="24"/>
          <w:lang w:val="en-US"/>
        </w:rPr>
        <w:t>zaokskij</w:t>
      </w:r>
      <w:proofErr w:type="spellEnd"/>
      <w:r w:rsidRPr="0085550C">
        <w:rPr>
          <w:rFonts w:ascii="PT Astra Serif" w:hAnsi="PT Astra Serif" w:cs="PT Astra Serif"/>
          <w:bCs/>
          <w:sz w:val="24"/>
          <w:szCs w:val="24"/>
        </w:rPr>
        <w:t>-</w:t>
      </w:r>
      <w:r w:rsidRPr="0085550C">
        <w:rPr>
          <w:rFonts w:ascii="PT Astra Serif" w:hAnsi="PT Astra Serif" w:cs="PT Astra Serif"/>
          <w:bCs/>
          <w:sz w:val="24"/>
          <w:szCs w:val="24"/>
          <w:lang w:val="en-US"/>
        </w:rPr>
        <w:t>r</w:t>
      </w:r>
      <w:r w:rsidRPr="0085550C">
        <w:rPr>
          <w:rFonts w:ascii="PT Astra Serif" w:hAnsi="PT Astra Serif" w:cs="PT Astra Serif"/>
          <w:bCs/>
          <w:sz w:val="24"/>
          <w:szCs w:val="24"/>
        </w:rPr>
        <w:t>71.</w:t>
      </w:r>
      <w:proofErr w:type="spellStart"/>
      <w:r w:rsidRPr="0085550C">
        <w:rPr>
          <w:rFonts w:ascii="PT Astra Serif" w:hAnsi="PT Astra Serif" w:cs="PT Astra Serif"/>
          <w:bCs/>
          <w:sz w:val="24"/>
          <w:szCs w:val="24"/>
          <w:lang w:val="en-US"/>
        </w:rPr>
        <w:t>gosweb</w:t>
      </w:r>
      <w:proofErr w:type="spellEnd"/>
      <w:r w:rsidRPr="0085550C">
        <w:rPr>
          <w:rFonts w:ascii="PT Astra Serif" w:hAnsi="PT Astra Serif" w:cs="PT Astra Serif"/>
          <w:bCs/>
          <w:sz w:val="24"/>
          <w:szCs w:val="24"/>
        </w:rPr>
        <w:t>.</w:t>
      </w:r>
      <w:proofErr w:type="spellStart"/>
      <w:r w:rsidRPr="0085550C">
        <w:rPr>
          <w:rFonts w:ascii="PT Astra Serif" w:hAnsi="PT Astra Serif" w:cs="PT Astra Serif"/>
          <w:bCs/>
          <w:sz w:val="24"/>
          <w:szCs w:val="24"/>
          <w:lang w:val="en-US"/>
        </w:rPr>
        <w:t>gosuslugi</w:t>
      </w:r>
      <w:proofErr w:type="spellEnd"/>
      <w:r w:rsidRPr="0085550C">
        <w:rPr>
          <w:rFonts w:ascii="PT Astra Serif" w:hAnsi="PT Astra Serif" w:cs="PT Astra Serif"/>
          <w:bCs/>
          <w:sz w:val="24"/>
          <w:szCs w:val="24"/>
        </w:rPr>
        <w:t>.</w:t>
      </w:r>
      <w:proofErr w:type="spellStart"/>
      <w:r w:rsidRPr="0085550C">
        <w:rPr>
          <w:rFonts w:ascii="PT Astra Serif" w:hAnsi="PT Astra Serif" w:cs="PT Astra Serif"/>
          <w:bCs/>
          <w:sz w:val="24"/>
          <w:szCs w:val="24"/>
          <w:lang w:val="en-US"/>
        </w:rPr>
        <w:t>ru</w:t>
      </w:r>
      <w:proofErr w:type="spellEnd"/>
      <w:r w:rsidRPr="00FA12C8">
        <w:rPr>
          <w:rFonts w:ascii="PT Astra Serif" w:hAnsi="PT Astra Serif"/>
          <w:bCs/>
          <w:sz w:val="24"/>
          <w:szCs w:val="24"/>
          <w:shd w:val="clear" w:color="auto" w:fill="FFFFFF"/>
        </w:rPr>
        <w:t xml:space="preserve">, адрес электронной почты: </w:t>
      </w:r>
      <w:hyperlink r:id="rId5">
        <w:r w:rsidRPr="00FA12C8">
          <w:rPr>
            <w:rStyle w:val="-0"/>
            <w:rFonts w:ascii="PT Astra Serif" w:hAnsi="PT Astra Serif"/>
            <w:bCs/>
            <w:sz w:val="24"/>
            <w:szCs w:val="24"/>
          </w:rPr>
          <w:t>ased_mo_zaoksk@tularegion.ru</w:t>
        </w:r>
      </w:hyperlink>
      <w:r w:rsidRPr="00FA12C8">
        <w:rPr>
          <w:rFonts w:ascii="PT Astra Serif" w:hAnsi="PT Astra Serif"/>
          <w:bCs/>
          <w:sz w:val="24"/>
          <w:szCs w:val="24"/>
          <w:shd w:val="clear" w:color="auto" w:fill="FFFFFF"/>
        </w:rPr>
        <w:t>).</w:t>
      </w:r>
    </w:p>
    <w:p w:rsidR="00045218" w:rsidRDefault="00C11748">
      <w:pPr>
        <w:spacing w:after="0"/>
        <w:jc w:val="both"/>
        <w:rPr>
          <w:rFonts w:ascii="PT Astra Serif" w:hAnsi="PT Astra Serif"/>
          <w:sz w:val="24"/>
        </w:rPr>
      </w:pPr>
      <w:r>
        <w:rPr>
          <w:rFonts w:ascii="PT Astra Serif" w:hAnsi="PT Astra Serif"/>
          <w:sz w:val="24"/>
        </w:rPr>
        <w:tab/>
        <w:t xml:space="preserve">Контактное лицо: </w:t>
      </w:r>
      <w:proofErr w:type="spellStart"/>
      <w:r>
        <w:rPr>
          <w:rFonts w:ascii="PT Astra Serif" w:hAnsi="PT Astra Serif"/>
          <w:sz w:val="24"/>
        </w:rPr>
        <w:t>Ботвинова</w:t>
      </w:r>
      <w:proofErr w:type="spellEnd"/>
      <w:r>
        <w:rPr>
          <w:rFonts w:ascii="PT Astra Serif" w:hAnsi="PT Astra Serif"/>
          <w:sz w:val="24"/>
        </w:rPr>
        <w:t xml:space="preserve"> Оксана Владимировна – начальник</w:t>
      </w:r>
      <w:r w:rsidR="00AD38D1">
        <w:rPr>
          <w:rFonts w:ascii="PT Astra Serif" w:hAnsi="PT Astra Serif"/>
          <w:sz w:val="24"/>
        </w:rPr>
        <w:t xml:space="preserve"> </w:t>
      </w:r>
      <w:r>
        <w:rPr>
          <w:rFonts w:ascii="PT Astra Serif" w:hAnsi="PT Astra Serif"/>
          <w:sz w:val="24"/>
        </w:rPr>
        <w:t>отдела архитектуры администрации муниципального образования Заокский район; Мохова Евгения Сергеевна – председатель комитета по земельно-имущественным отношениям администрации муниципального образования Заокский район.</w:t>
      </w:r>
    </w:p>
    <w:p w:rsidR="00045218" w:rsidRDefault="00C11748">
      <w:pPr>
        <w:spacing w:after="0" w:line="240" w:lineRule="auto"/>
        <w:ind w:firstLine="709"/>
        <w:jc w:val="both"/>
        <w:rPr>
          <w:rFonts w:ascii="PT Astra Serif" w:hAnsi="PT Astra Serif"/>
          <w:b/>
          <w:sz w:val="24"/>
        </w:rPr>
      </w:pPr>
      <w:r>
        <w:rPr>
          <w:rFonts w:ascii="PT Astra Serif" w:hAnsi="PT Astra Serif"/>
          <w:b/>
          <w:sz w:val="24"/>
        </w:rPr>
        <w:t>Официальный сайт Российской Федерации в информационно-телекоммуникационной сети «Интернет», на котором размещено извещение о проведении торгов:</w:t>
      </w:r>
      <w:r>
        <w:rPr>
          <w:rFonts w:ascii="PT Astra Serif" w:hAnsi="PT Astra Serif"/>
          <w:sz w:val="24"/>
        </w:rPr>
        <w:t xml:space="preserve"> </w:t>
      </w:r>
      <w:proofErr w:type="spellStart"/>
      <w:r>
        <w:rPr>
          <w:rFonts w:ascii="PT Astra Serif" w:hAnsi="PT Astra Serif"/>
          <w:sz w:val="24"/>
        </w:rPr>
        <w:t>www.torgi.gov.ru</w:t>
      </w:r>
      <w:proofErr w:type="spellEnd"/>
      <w:r>
        <w:rPr>
          <w:rFonts w:ascii="PT Astra Serif" w:hAnsi="PT Astra Serif"/>
          <w:sz w:val="24"/>
        </w:rPr>
        <w:t>.</w:t>
      </w:r>
    </w:p>
    <w:p w:rsidR="00604215" w:rsidRDefault="00C11748">
      <w:pPr>
        <w:spacing w:after="0" w:line="240" w:lineRule="auto"/>
        <w:ind w:firstLine="720"/>
        <w:jc w:val="both"/>
        <w:rPr>
          <w:rFonts w:ascii="PT Astra Serif" w:hAnsi="PT Astra Serif"/>
          <w:sz w:val="24"/>
        </w:rPr>
      </w:pPr>
      <w:r>
        <w:rPr>
          <w:rFonts w:ascii="PT Astra Serif" w:hAnsi="PT Astra Serif"/>
          <w:b/>
          <w:sz w:val="24"/>
        </w:rPr>
        <w:t xml:space="preserve">Официальный сайт администрации муниципального образования Заокский район в информационно-телекоммуникационной сети «Интернет», на котором размещено извещение о проведении торгов: </w:t>
      </w:r>
      <w:r>
        <w:rPr>
          <w:rFonts w:ascii="PT Astra Serif" w:hAnsi="PT Astra Serif"/>
          <w:sz w:val="24"/>
        </w:rPr>
        <w:t>zaokskij-r71.gosweb.gosuslugi.ru.</w:t>
      </w:r>
      <w:r w:rsidR="00604215">
        <w:rPr>
          <w:rFonts w:ascii="PT Astra Serif" w:hAnsi="PT Astra Serif"/>
          <w:sz w:val="24"/>
        </w:rPr>
        <w:t xml:space="preserve"> </w:t>
      </w:r>
    </w:p>
    <w:p w:rsidR="00604215" w:rsidRDefault="00604215" w:rsidP="00604215">
      <w:pPr>
        <w:spacing w:after="0" w:line="240" w:lineRule="auto"/>
        <w:ind w:firstLine="720"/>
        <w:jc w:val="both"/>
        <w:rPr>
          <w:rFonts w:ascii="PT Astra Serif" w:hAnsi="PT Astra Serif"/>
          <w:sz w:val="24"/>
        </w:rPr>
      </w:pPr>
      <w:r w:rsidRPr="00604215">
        <w:rPr>
          <w:rFonts w:ascii="PT Astra Serif" w:hAnsi="PT Astra Serif"/>
          <w:b/>
          <w:sz w:val="24"/>
        </w:rPr>
        <w:t>Источник средств массовой информации,</w:t>
      </w:r>
      <w:r>
        <w:rPr>
          <w:rFonts w:ascii="PT Astra Serif" w:hAnsi="PT Astra Serif"/>
          <w:sz w:val="24"/>
        </w:rPr>
        <w:t xml:space="preserve"> </w:t>
      </w:r>
      <w:r>
        <w:rPr>
          <w:rFonts w:ascii="PT Astra Serif" w:hAnsi="PT Astra Serif"/>
          <w:b/>
          <w:sz w:val="24"/>
        </w:rPr>
        <w:t xml:space="preserve">на котором размещено извещение о проведении торгов: </w:t>
      </w:r>
      <w:r w:rsidRPr="00604215">
        <w:rPr>
          <w:rFonts w:ascii="PT Astra Serif" w:hAnsi="PT Astra Serif"/>
          <w:sz w:val="24"/>
        </w:rPr>
        <w:t>О</w:t>
      </w:r>
      <w:r w:rsidR="00C11748">
        <w:rPr>
          <w:rFonts w:ascii="PT Astra Serif" w:hAnsi="PT Astra Serif"/>
          <w:sz w:val="24"/>
        </w:rPr>
        <w:t>бщественно-политическ</w:t>
      </w:r>
      <w:r>
        <w:rPr>
          <w:rFonts w:ascii="PT Astra Serif" w:hAnsi="PT Astra Serif"/>
          <w:sz w:val="24"/>
        </w:rPr>
        <w:t>ая</w:t>
      </w:r>
      <w:r w:rsidR="00C11748">
        <w:rPr>
          <w:rFonts w:ascii="PT Astra Serif" w:hAnsi="PT Astra Serif"/>
          <w:sz w:val="24"/>
        </w:rPr>
        <w:t xml:space="preserve"> газе</w:t>
      </w:r>
      <w:r>
        <w:rPr>
          <w:rFonts w:ascii="PT Astra Serif" w:hAnsi="PT Astra Serif"/>
          <w:sz w:val="24"/>
        </w:rPr>
        <w:t>та Заокского района</w:t>
      </w:r>
      <w:r w:rsidR="00C11748">
        <w:rPr>
          <w:rFonts w:ascii="PT Astra Serif" w:hAnsi="PT Astra Serif"/>
          <w:sz w:val="24"/>
        </w:rPr>
        <w:t xml:space="preserve"> </w:t>
      </w:r>
      <w:r w:rsidRPr="00604215">
        <w:rPr>
          <w:rFonts w:ascii="PT Astra Serif" w:hAnsi="PT Astra Serif"/>
          <w:sz w:val="24"/>
        </w:rPr>
        <w:t>«Заокский вестник»</w:t>
      </w:r>
      <w:r>
        <w:rPr>
          <w:rFonts w:ascii="PT Astra Serif" w:hAnsi="PT Astra Serif"/>
          <w:sz w:val="24"/>
        </w:rPr>
        <w:t>.</w:t>
      </w:r>
    </w:p>
    <w:p w:rsidR="00045218" w:rsidRDefault="00C11748" w:rsidP="00604215">
      <w:pPr>
        <w:spacing w:after="0" w:line="240" w:lineRule="auto"/>
        <w:ind w:firstLine="720"/>
        <w:jc w:val="both"/>
        <w:rPr>
          <w:rFonts w:ascii="PT Astra Serif" w:hAnsi="PT Astra Serif"/>
          <w:color w:val="FF0000"/>
          <w:sz w:val="24"/>
        </w:rPr>
      </w:pPr>
      <w:proofErr w:type="gramStart"/>
      <w:r>
        <w:rPr>
          <w:rFonts w:ascii="PT Astra Serif" w:hAnsi="PT Astra Serif"/>
          <w:b/>
          <w:sz w:val="24"/>
        </w:rPr>
        <w:t xml:space="preserve">Наименование уполномоченного органа местного самоуправления, принявшего решение о проведении торгов, номер такого решения и дата его принятия: </w:t>
      </w:r>
      <w:r w:rsidR="00604215">
        <w:rPr>
          <w:rFonts w:ascii="PT Astra Serif" w:hAnsi="PT Astra Serif"/>
          <w:sz w:val="24"/>
        </w:rPr>
        <w:t>администрация муниципального образования Заокский район, постановление а</w:t>
      </w:r>
      <w:r>
        <w:rPr>
          <w:rFonts w:ascii="PT Astra Serif" w:hAnsi="PT Astra Serif"/>
          <w:sz w:val="24"/>
        </w:rPr>
        <w:t>дминистрации муниципального образования Заокский район</w:t>
      </w:r>
      <w:r w:rsidR="00604215">
        <w:rPr>
          <w:rFonts w:ascii="PT Astra Serif" w:hAnsi="PT Astra Serif"/>
          <w:sz w:val="24"/>
        </w:rPr>
        <w:t xml:space="preserve"> от 23.06.2025 №610</w:t>
      </w:r>
      <w:r w:rsidR="00604215" w:rsidRPr="00604215">
        <w:rPr>
          <w:rFonts w:ascii="PT Astra Serif" w:hAnsi="PT Astra Serif"/>
          <w:sz w:val="24"/>
          <w:szCs w:val="24"/>
        </w:rPr>
        <w:t xml:space="preserve"> </w:t>
      </w:r>
      <w:r w:rsidR="00604215">
        <w:rPr>
          <w:rFonts w:ascii="PT Astra Serif" w:hAnsi="PT Astra Serif"/>
          <w:sz w:val="24"/>
          <w:szCs w:val="24"/>
        </w:rPr>
        <w:t>«</w:t>
      </w:r>
      <w:r w:rsidR="00604215" w:rsidRPr="00604215">
        <w:rPr>
          <w:rFonts w:ascii="PT Astra Serif" w:hAnsi="PT Astra Serif"/>
          <w:sz w:val="24"/>
          <w:szCs w:val="24"/>
        </w:rPr>
        <w:t>О проведении торгов в электронной форме</w:t>
      </w:r>
      <w:r w:rsidR="00604215">
        <w:rPr>
          <w:rFonts w:ascii="PT Astra Serif" w:hAnsi="PT Astra Serif"/>
          <w:sz w:val="24"/>
          <w:szCs w:val="24"/>
        </w:rPr>
        <w:t xml:space="preserve"> </w:t>
      </w:r>
      <w:r w:rsidR="00604215" w:rsidRPr="00604215">
        <w:rPr>
          <w:rFonts w:ascii="PT Astra Serif" w:hAnsi="PT Astra Serif"/>
          <w:sz w:val="24"/>
          <w:szCs w:val="24"/>
        </w:rPr>
        <w:t>на право заключения договора</w:t>
      </w:r>
      <w:r w:rsidR="00604215">
        <w:rPr>
          <w:rFonts w:ascii="PT Astra Serif" w:hAnsi="PT Astra Serif"/>
          <w:sz w:val="24"/>
          <w:szCs w:val="24"/>
        </w:rPr>
        <w:t xml:space="preserve"> </w:t>
      </w:r>
      <w:r w:rsidR="00604215" w:rsidRPr="00604215">
        <w:rPr>
          <w:rFonts w:ascii="PT Astra Serif" w:hAnsi="PT Astra Serif"/>
          <w:sz w:val="24"/>
          <w:szCs w:val="24"/>
        </w:rPr>
        <w:t>о комплексном развитии незастроенной территории, расположенной в границах земельного участка с кадастровым номером 71:09:010201:367 по адресу</w:t>
      </w:r>
      <w:proofErr w:type="gramEnd"/>
      <w:r w:rsidR="00604215" w:rsidRPr="00604215">
        <w:rPr>
          <w:rFonts w:ascii="PT Astra Serif" w:hAnsi="PT Astra Serif"/>
          <w:sz w:val="24"/>
          <w:szCs w:val="24"/>
        </w:rPr>
        <w:t xml:space="preserve">: Тульская область, Заокский район, д. </w:t>
      </w:r>
      <w:proofErr w:type="spellStart"/>
      <w:r w:rsidR="00604215" w:rsidRPr="00604215">
        <w:rPr>
          <w:rFonts w:ascii="PT Astra Serif" w:hAnsi="PT Astra Serif"/>
          <w:sz w:val="24"/>
          <w:szCs w:val="24"/>
        </w:rPr>
        <w:t>Тетерево</w:t>
      </w:r>
      <w:proofErr w:type="spellEnd"/>
      <w:r w:rsidR="00604215">
        <w:rPr>
          <w:rFonts w:ascii="PT Astra Serif" w:hAnsi="PT Astra Serif"/>
          <w:sz w:val="24"/>
          <w:szCs w:val="24"/>
        </w:rPr>
        <w:t>».</w:t>
      </w:r>
      <w:r w:rsidR="00604215">
        <w:rPr>
          <w:rFonts w:ascii="PT Astra Serif" w:hAnsi="PT Astra Serif"/>
          <w:sz w:val="24"/>
        </w:rPr>
        <w:t xml:space="preserve"> </w:t>
      </w:r>
    </w:p>
    <w:p w:rsidR="00045218" w:rsidRDefault="00C11748">
      <w:pPr>
        <w:spacing w:after="0" w:line="240" w:lineRule="auto"/>
        <w:ind w:firstLine="708"/>
        <w:jc w:val="both"/>
        <w:rPr>
          <w:rFonts w:ascii="PT Astra Serif" w:hAnsi="PT Astra Serif"/>
          <w:sz w:val="24"/>
        </w:rPr>
      </w:pPr>
      <w:r>
        <w:rPr>
          <w:rFonts w:ascii="PT Astra Serif" w:hAnsi="PT Astra Serif"/>
          <w:b/>
          <w:sz w:val="24"/>
        </w:rPr>
        <w:t xml:space="preserve">Оператор электронной площадки: </w:t>
      </w:r>
      <w:r>
        <w:rPr>
          <w:rFonts w:ascii="PT Astra Serif" w:hAnsi="PT Astra Serif"/>
          <w:sz w:val="24"/>
        </w:rPr>
        <w:t xml:space="preserve">Акционерное общество «Сбербанк – Автоматизированная система торгов», сайт в информационно-телекоммуникационной сети «Интернет» с доменным именем </w:t>
      </w:r>
      <w:hyperlink r:id="rId6" w:history="1">
        <w:r>
          <w:rPr>
            <w:rFonts w:ascii="PT Astra Serif" w:hAnsi="PT Astra Serif"/>
            <w:spacing w:val="-6"/>
            <w:sz w:val="24"/>
          </w:rPr>
          <w:t>http://utp.sberbank-ast.ru</w:t>
        </w:r>
      </w:hyperlink>
      <w:r>
        <w:t xml:space="preserve"> (</w:t>
      </w:r>
      <w:r>
        <w:rPr>
          <w:rFonts w:ascii="PT Astra Serif" w:hAnsi="PT Astra Serif"/>
          <w:sz w:val="24"/>
        </w:rPr>
        <w:t xml:space="preserve">торговая секция (направление) </w:t>
      </w:r>
      <w:r>
        <w:rPr>
          <w:rFonts w:ascii="PT Astra Serif" w:hAnsi="PT Astra Serif"/>
          <w:spacing w:val="-6"/>
          <w:sz w:val="24"/>
        </w:rPr>
        <w:t>«Приватизация, аренда и продажа прав»</w:t>
      </w:r>
      <w:r>
        <w:rPr>
          <w:rFonts w:ascii="PT Astra Serif" w:hAnsi="PT Astra Serif"/>
          <w:sz w:val="24"/>
        </w:rPr>
        <w:t>). Юридическое лицо, владеющее сайтом в информационно-телекоммуникационной сети «Интернет» (</w:t>
      </w:r>
      <w:r>
        <w:rPr>
          <w:rFonts w:ascii="PT Astra Serif" w:hAnsi="PT Astra Serif"/>
          <w:sz w:val="24"/>
          <w:highlight w:val="white"/>
        </w:rPr>
        <w:t xml:space="preserve">Акционерное общество </w:t>
      </w:r>
      <w:r>
        <w:rPr>
          <w:rFonts w:ascii="PT Astra Serif" w:hAnsi="PT Astra Serif"/>
          <w:spacing w:val="-6"/>
          <w:sz w:val="24"/>
        </w:rPr>
        <w:t>«Сбербан</w:t>
      </w:r>
      <w:proofErr w:type="gramStart"/>
      <w:r>
        <w:rPr>
          <w:rFonts w:ascii="PT Astra Serif" w:hAnsi="PT Astra Serif"/>
          <w:spacing w:val="-6"/>
          <w:sz w:val="24"/>
        </w:rPr>
        <w:t>к-</w:t>
      </w:r>
      <w:proofErr w:type="gramEnd"/>
      <w:r>
        <w:rPr>
          <w:rFonts w:ascii="PT Astra Serif" w:hAnsi="PT Astra Serif"/>
          <w:spacing w:val="-6"/>
          <w:sz w:val="24"/>
        </w:rPr>
        <w:t xml:space="preserve"> Автоматизированная система торгов»</w:t>
      </w:r>
      <w:r>
        <w:rPr>
          <w:rFonts w:ascii="PT Astra Serif" w:hAnsi="PT Astra Serif"/>
          <w:sz w:val="24"/>
          <w:highlight w:val="white"/>
        </w:rPr>
        <w:t xml:space="preserve"> (далее – АО </w:t>
      </w:r>
      <w:r>
        <w:rPr>
          <w:rFonts w:ascii="PT Astra Serif" w:hAnsi="PT Astra Serif"/>
          <w:spacing w:val="-6"/>
          <w:sz w:val="24"/>
        </w:rPr>
        <w:t>«</w:t>
      </w:r>
      <w:proofErr w:type="spellStart"/>
      <w:r>
        <w:rPr>
          <w:rFonts w:ascii="PT Astra Serif" w:hAnsi="PT Astra Serif"/>
          <w:spacing w:val="-6"/>
          <w:sz w:val="24"/>
        </w:rPr>
        <w:t>Сбербанк-АСТ</w:t>
      </w:r>
      <w:proofErr w:type="spellEnd"/>
      <w:r>
        <w:rPr>
          <w:rFonts w:ascii="PT Astra Serif" w:hAnsi="PT Astra Serif"/>
          <w:spacing w:val="-6"/>
          <w:sz w:val="24"/>
        </w:rPr>
        <w:t>»</w:t>
      </w:r>
      <w:r>
        <w:rPr>
          <w:rFonts w:ascii="PT Astra Serif" w:hAnsi="PT Astra Serif"/>
          <w:sz w:val="24"/>
        </w:rPr>
        <w:t xml:space="preserve">, </w:t>
      </w:r>
      <w:hyperlink r:id="rId7" w:history="1">
        <w:r>
          <w:rPr>
            <w:rFonts w:ascii="PT Astra Serif" w:hAnsi="PT Astra Serif"/>
            <w:spacing w:val="-6"/>
            <w:sz w:val="24"/>
          </w:rPr>
          <w:t>http://utp.sberbank-ast.ru</w:t>
        </w:r>
      </w:hyperlink>
      <w:r>
        <w:rPr>
          <w:rFonts w:ascii="PT Astra Serif" w:hAnsi="PT Astra Serif"/>
          <w:sz w:val="24"/>
        </w:rPr>
        <w:t>).</w:t>
      </w:r>
    </w:p>
    <w:p w:rsidR="00045218" w:rsidRDefault="00C11748">
      <w:pPr>
        <w:spacing w:after="0"/>
        <w:jc w:val="both"/>
        <w:rPr>
          <w:rFonts w:ascii="PT Astra Serif" w:hAnsi="PT Astra Serif"/>
          <w:sz w:val="24"/>
        </w:rPr>
      </w:pPr>
      <w:r>
        <w:rPr>
          <w:rFonts w:ascii="PT Astra Serif" w:hAnsi="PT Astra Serif"/>
          <w:color w:val="FF0000"/>
          <w:sz w:val="24"/>
        </w:rPr>
        <w:tab/>
      </w:r>
      <w:r>
        <w:rPr>
          <w:rFonts w:ascii="PT Astra Serif" w:hAnsi="PT Astra Serif"/>
          <w:b/>
          <w:sz w:val="24"/>
        </w:rPr>
        <w:t xml:space="preserve">Место проведения торгов: </w:t>
      </w:r>
      <w:r>
        <w:rPr>
          <w:rFonts w:ascii="PT Astra Serif" w:hAnsi="PT Astra Serif"/>
          <w:sz w:val="24"/>
        </w:rPr>
        <w:t>электронная торговая площадка АО «</w:t>
      </w:r>
      <w:proofErr w:type="spellStart"/>
      <w:r>
        <w:rPr>
          <w:rFonts w:ascii="PT Astra Serif" w:hAnsi="PT Astra Serif"/>
          <w:sz w:val="24"/>
        </w:rPr>
        <w:t>Сбербанк-АСТ</w:t>
      </w:r>
      <w:proofErr w:type="spellEnd"/>
      <w:r>
        <w:rPr>
          <w:rFonts w:ascii="PT Astra Serif" w:hAnsi="PT Astra Serif"/>
          <w:sz w:val="24"/>
        </w:rPr>
        <w:t>», торговая секция «Приватизация, аренда и продажа прав» (https://utp.sberbank-ast.ru).</w:t>
      </w:r>
    </w:p>
    <w:p w:rsidR="00045218" w:rsidRDefault="00C11748">
      <w:pPr>
        <w:spacing w:after="0"/>
        <w:jc w:val="both"/>
        <w:rPr>
          <w:rFonts w:ascii="PT Astra Serif" w:hAnsi="PT Astra Serif"/>
          <w:sz w:val="24"/>
        </w:rPr>
      </w:pPr>
      <w:r>
        <w:rPr>
          <w:rFonts w:ascii="PT Astra Serif" w:hAnsi="PT Astra Serif"/>
          <w:sz w:val="24"/>
        </w:rPr>
        <w:tab/>
      </w:r>
      <w:r>
        <w:rPr>
          <w:rFonts w:ascii="PT Astra Serif" w:hAnsi="PT Astra Serif"/>
          <w:b/>
          <w:sz w:val="24"/>
        </w:rPr>
        <w:t>Место приема заявок на участие в торгах (далее – заявок):</w:t>
      </w:r>
      <w:r>
        <w:rPr>
          <w:rFonts w:ascii="PT Astra Serif" w:hAnsi="PT Astra Serif"/>
          <w:sz w:val="24"/>
        </w:rPr>
        <w:t xml:space="preserve"> электронная торговая площадка АО «Сбербан</w:t>
      </w:r>
      <w:proofErr w:type="gramStart"/>
      <w:r>
        <w:rPr>
          <w:rFonts w:ascii="PT Astra Serif" w:hAnsi="PT Astra Serif"/>
          <w:sz w:val="24"/>
        </w:rPr>
        <w:t>к-</w:t>
      </w:r>
      <w:proofErr w:type="gramEnd"/>
      <w:r>
        <w:rPr>
          <w:rFonts w:ascii="PT Astra Serif" w:hAnsi="PT Astra Serif"/>
          <w:sz w:val="24"/>
        </w:rPr>
        <w:t xml:space="preserve"> АСТ» (https://utp.sberbank-ast.ru).</w:t>
      </w:r>
    </w:p>
    <w:p w:rsidR="00045218" w:rsidRDefault="00C11748">
      <w:pPr>
        <w:spacing w:after="0"/>
        <w:ind w:firstLine="708"/>
        <w:jc w:val="both"/>
        <w:rPr>
          <w:rFonts w:ascii="PT Astra Serif" w:hAnsi="PT Astra Serif"/>
          <w:color w:val="FF0000"/>
          <w:sz w:val="24"/>
        </w:rPr>
      </w:pPr>
      <w:r>
        <w:rPr>
          <w:rFonts w:ascii="PT Astra Serif" w:hAnsi="PT Astra Serif"/>
          <w:b/>
          <w:sz w:val="24"/>
        </w:rPr>
        <w:t>Форма проведения торгов:</w:t>
      </w:r>
      <w:r w:rsidR="00604215">
        <w:rPr>
          <w:rFonts w:ascii="PT Astra Serif" w:hAnsi="PT Astra Serif"/>
          <w:b/>
          <w:sz w:val="24"/>
        </w:rPr>
        <w:t xml:space="preserve"> </w:t>
      </w:r>
      <w:r>
        <w:rPr>
          <w:rFonts w:ascii="PT Astra Serif" w:hAnsi="PT Astra Serif"/>
          <w:sz w:val="24"/>
        </w:rPr>
        <w:t>аукцион</w:t>
      </w:r>
      <w:r w:rsidR="00604215">
        <w:rPr>
          <w:rFonts w:ascii="PT Astra Serif" w:hAnsi="PT Astra Serif"/>
          <w:sz w:val="24"/>
        </w:rPr>
        <w:t xml:space="preserve"> в электронной форме</w:t>
      </w:r>
      <w:r>
        <w:rPr>
          <w:rFonts w:ascii="PT Astra Serif" w:hAnsi="PT Astra Serif"/>
          <w:sz w:val="24"/>
        </w:rPr>
        <w:t>.</w:t>
      </w:r>
    </w:p>
    <w:p w:rsidR="00045218" w:rsidRDefault="00C11748">
      <w:pPr>
        <w:spacing w:after="0"/>
        <w:jc w:val="both"/>
        <w:rPr>
          <w:rFonts w:ascii="PT Astra Serif" w:hAnsi="PT Astra Serif"/>
          <w:sz w:val="24"/>
        </w:rPr>
      </w:pPr>
      <w:r>
        <w:rPr>
          <w:rFonts w:ascii="PT Astra Serif" w:hAnsi="PT Astra Serif"/>
          <w:sz w:val="24"/>
        </w:rPr>
        <w:lastRenderedPageBreak/>
        <w:tab/>
      </w:r>
      <w:r>
        <w:rPr>
          <w:rFonts w:ascii="PT Astra Serif" w:hAnsi="PT Astra Serif"/>
          <w:b/>
          <w:sz w:val="24"/>
        </w:rPr>
        <w:t xml:space="preserve">Дата и время начала регистрации заявок: </w:t>
      </w:r>
      <w:r>
        <w:rPr>
          <w:rFonts w:ascii="PT Astra Serif" w:hAnsi="PT Astra Serif"/>
          <w:color w:val="000000" w:themeColor="text1"/>
          <w:sz w:val="24"/>
        </w:rPr>
        <w:t>«</w:t>
      </w:r>
      <w:r w:rsidR="003519A0">
        <w:rPr>
          <w:rFonts w:ascii="PT Astra Serif" w:hAnsi="PT Astra Serif"/>
          <w:color w:val="000000" w:themeColor="text1"/>
          <w:sz w:val="24"/>
        </w:rPr>
        <w:t>29</w:t>
      </w:r>
      <w:r>
        <w:rPr>
          <w:rFonts w:ascii="PT Astra Serif" w:hAnsi="PT Astra Serif"/>
          <w:color w:val="000000" w:themeColor="text1"/>
          <w:sz w:val="24"/>
        </w:rPr>
        <w:t xml:space="preserve">» </w:t>
      </w:r>
      <w:r w:rsidR="003519A0">
        <w:rPr>
          <w:rFonts w:ascii="PT Astra Serif" w:hAnsi="PT Astra Serif"/>
          <w:color w:val="000000" w:themeColor="text1"/>
          <w:sz w:val="24"/>
        </w:rPr>
        <w:t>июля</w:t>
      </w:r>
      <w:r>
        <w:rPr>
          <w:rFonts w:ascii="PT Astra Serif" w:hAnsi="PT Astra Serif"/>
          <w:color w:val="000000" w:themeColor="text1"/>
          <w:sz w:val="24"/>
        </w:rPr>
        <w:t xml:space="preserve"> 2025 года в 9 час. 00 мин</w:t>
      </w:r>
      <w:r>
        <w:rPr>
          <w:rFonts w:ascii="PT Astra Serif" w:hAnsi="PT Astra Serif"/>
          <w:sz w:val="24"/>
        </w:rPr>
        <w:t>. по московскому времени. Прием Заявок осуществляется круглосуточно.</w:t>
      </w:r>
    </w:p>
    <w:p w:rsidR="00045218" w:rsidRDefault="00C11748">
      <w:pPr>
        <w:spacing w:after="0"/>
        <w:ind w:firstLine="708"/>
        <w:jc w:val="both"/>
        <w:rPr>
          <w:rFonts w:ascii="PT Astra Serif" w:hAnsi="PT Astra Serif"/>
          <w:sz w:val="24"/>
        </w:rPr>
      </w:pPr>
      <w:r>
        <w:rPr>
          <w:rFonts w:ascii="PT Astra Serif" w:hAnsi="PT Astra Serif"/>
          <w:b/>
          <w:sz w:val="24"/>
        </w:rPr>
        <w:t xml:space="preserve">Дата и время окончания срока регистрации заявок и начала их рассмотрения: </w:t>
      </w:r>
      <w:r>
        <w:rPr>
          <w:rFonts w:ascii="PT Astra Serif" w:hAnsi="PT Astra Serif"/>
          <w:b/>
          <w:sz w:val="24"/>
        </w:rPr>
        <w:br/>
      </w:r>
      <w:r>
        <w:rPr>
          <w:rFonts w:ascii="PT Astra Serif" w:hAnsi="PT Astra Serif"/>
          <w:color w:val="000000" w:themeColor="text1"/>
          <w:sz w:val="24"/>
        </w:rPr>
        <w:t>«</w:t>
      </w:r>
      <w:r w:rsidR="003519A0">
        <w:rPr>
          <w:rFonts w:ascii="PT Astra Serif" w:hAnsi="PT Astra Serif"/>
          <w:color w:val="000000" w:themeColor="text1"/>
          <w:sz w:val="24"/>
        </w:rPr>
        <w:t>31</w:t>
      </w:r>
      <w:r>
        <w:rPr>
          <w:rFonts w:ascii="PT Astra Serif" w:hAnsi="PT Astra Serif"/>
          <w:color w:val="000000" w:themeColor="text1"/>
          <w:sz w:val="24"/>
        </w:rPr>
        <w:t>»</w:t>
      </w:r>
      <w:r w:rsidR="003519A0">
        <w:rPr>
          <w:rFonts w:ascii="PT Astra Serif" w:hAnsi="PT Astra Serif"/>
          <w:color w:val="000000" w:themeColor="text1"/>
          <w:sz w:val="24"/>
        </w:rPr>
        <w:t xml:space="preserve"> августа</w:t>
      </w:r>
      <w:r>
        <w:rPr>
          <w:rFonts w:ascii="PT Astra Serif" w:hAnsi="PT Astra Serif"/>
          <w:color w:val="000000" w:themeColor="text1"/>
          <w:sz w:val="24"/>
        </w:rPr>
        <w:t xml:space="preserve"> 2025 года в 17 час. 00 мин</w:t>
      </w:r>
      <w:r>
        <w:rPr>
          <w:rFonts w:ascii="PT Astra Serif" w:hAnsi="PT Astra Serif"/>
          <w:sz w:val="24"/>
        </w:rPr>
        <w:t xml:space="preserve">. по московскому времени. </w:t>
      </w:r>
    </w:p>
    <w:p w:rsidR="00045218" w:rsidRDefault="00C11748">
      <w:pPr>
        <w:spacing w:after="0" w:line="240" w:lineRule="auto"/>
        <w:ind w:firstLine="540"/>
        <w:jc w:val="both"/>
        <w:rPr>
          <w:rFonts w:ascii="PT Astra Serif" w:hAnsi="PT Astra Serif"/>
          <w:sz w:val="24"/>
        </w:rPr>
      </w:pPr>
      <w:r>
        <w:rPr>
          <w:rFonts w:ascii="PT Astra Serif" w:hAnsi="PT Astra Serif"/>
          <w:sz w:val="24"/>
        </w:rPr>
        <w:t xml:space="preserve">Заявки на участие в торгах с прилагаемыми к ним документами, поданные с </w:t>
      </w:r>
      <w:proofErr w:type="gramStart"/>
      <w:r>
        <w:rPr>
          <w:rFonts w:ascii="PT Astra Serif" w:hAnsi="PT Astra Serif"/>
          <w:sz w:val="24"/>
        </w:rPr>
        <w:t>нарушением</w:t>
      </w:r>
      <w:proofErr w:type="gramEnd"/>
      <w:r>
        <w:rPr>
          <w:rFonts w:ascii="PT Astra Serif" w:hAnsi="PT Astra Serif"/>
          <w:sz w:val="24"/>
        </w:rPr>
        <w:t xml:space="preserve"> установленного в извещении о проведении торгов срока, на электронной площадке не регистрируются.</w:t>
      </w:r>
    </w:p>
    <w:p w:rsidR="00045218" w:rsidRDefault="00C11748">
      <w:pPr>
        <w:spacing w:after="0"/>
        <w:ind w:firstLine="708"/>
        <w:jc w:val="both"/>
        <w:rPr>
          <w:rFonts w:ascii="PT Astra Serif" w:hAnsi="PT Astra Serif"/>
          <w:color w:val="000000" w:themeColor="text1"/>
          <w:sz w:val="24"/>
        </w:rPr>
      </w:pPr>
      <w:r>
        <w:rPr>
          <w:rFonts w:ascii="PT Astra Serif" w:hAnsi="PT Astra Serif"/>
          <w:b/>
          <w:sz w:val="24"/>
        </w:rPr>
        <w:t xml:space="preserve">Дата определения участников аукциона: </w:t>
      </w:r>
      <w:r>
        <w:rPr>
          <w:rFonts w:ascii="PT Astra Serif" w:hAnsi="PT Astra Serif"/>
          <w:sz w:val="24"/>
        </w:rPr>
        <w:t>«</w:t>
      </w:r>
      <w:r w:rsidR="003519A0">
        <w:rPr>
          <w:rFonts w:ascii="PT Astra Serif" w:hAnsi="PT Astra Serif"/>
          <w:color w:val="000000" w:themeColor="text1"/>
          <w:sz w:val="24"/>
        </w:rPr>
        <w:t>01</w:t>
      </w:r>
      <w:r>
        <w:rPr>
          <w:rFonts w:ascii="PT Astra Serif" w:hAnsi="PT Astra Serif"/>
          <w:color w:val="000000" w:themeColor="text1"/>
          <w:sz w:val="24"/>
        </w:rPr>
        <w:t>»</w:t>
      </w:r>
      <w:r w:rsidR="003519A0">
        <w:rPr>
          <w:rFonts w:ascii="PT Astra Serif" w:hAnsi="PT Astra Serif"/>
          <w:color w:val="000000" w:themeColor="text1"/>
          <w:sz w:val="24"/>
        </w:rPr>
        <w:t xml:space="preserve">сентября </w:t>
      </w:r>
      <w:r>
        <w:rPr>
          <w:rFonts w:ascii="PT Astra Serif" w:hAnsi="PT Astra Serif"/>
          <w:color w:val="000000" w:themeColor="text1"/>
          <w:sz w:val="24"/>
        </w:rPr>
        <w:t>2025 года.</w:t>
      </w:r>
    </w:p>
    <w:p w:rsidR="00045218" w:rsidRDefault="00C11748">
      <w:pPr>
        <w:spacing w:after="0"/>
        <w:ind w:firstLine="708"/>
        <w:jc w:val="both"/>
        <w:rPr>
          <w:rFonts w:ascii="PT Astra Serif" w:hAnsi="PT Astra Serif"/>
          <w:color w:val="000000" w:themeColor="text1"/>
          <w:sz w:val="24"/>
        </w:rPr>
      </w:pPr>
      <w:r>
        <w:rPr>
          <w:rFonts w:ascii="PT Astra Serif" w:hAnsi="PT Astra Serif"/>
          <w:b/>
          <w:color w:val="000000" w:themeColor="text1"/>
          <w:sz w:val="24"/>
        </w:rPr>
        <w:t xml:space="preserve">Дата и время начала проведения аукциона: </w:t>
      </w:r>
      <w:r>
        <w:rPr>
          <w:rFonts w:ascii="PT Astra Serif" w:hAnsi="PT Astra Serif"/>
          <w:color w:val="000000" w:themeColor="text1"/>
          <w:sz w:val="24"/>
        </w:rPr>
        <w:t>«</w:t>
      </w:r>
      <w:r w:rsidR="003519A0">
        <w:rPr>
          <w:rFonts w:ascii="PT Astra Serif" w:hAnsi="PT Astra Serif"/>
          <w:color w:val="000000" w:themeColor="text1"/>
          <w:sz w:val="24"/>
        </w:rPr>
        <w:t>0</w:t>
      </w:r>
      <w:r w:rsidR="00945ADB">
        <w:rPr>
          <w:rFonts w:ascii="PT Astra Serif" w:hAnsi="PT Astra Serif"/>
          <w:color w:val="000000" w:themeColor="text1"/>
          <w:sz w:val="24"/>
        </w:rPr>
        <w:t>3</w:t>
      </w:r>
      <w:r>
        <w:rPr>
          <w:rFonts w:ascii="PT Astra Serif" w:hAnsi="PT Astra Serif"/>
          <w:color w:val="000000" w:themeColor="text1"/>
          <w:sz w:val="24"/>
        </w:rPr>
        <w:t>»</w:t>
      </w:r>
      <w:bookmarkStart w:id="0" w:name="_GoBack"/>
      <w:bookmarkEnd w:id="0"/>
      <w:r w:rsidR="003519A0">
        <w:rPr>
          <w:rFonts w:ascii="PT Astra Serif" w:hAnsi="PT Astra Serif"/>
          <w:color w:val="000000" w:themeColor="text1"/>
          <w:sz w:val="24"/>
        </w:rPr>
        <w:t xml:space="preserve"> сентября </w:t>
      </w:r>
      <w:r>
        <w:rPr>
          <w:rFonts w:ascii="PT Astra Serif" w:hAnsi="PT Astra Serif"/>
          <w:color w:val="000000" w:themeColor="text1"/>
          <w:sz w:val="24"/>
        </w:rPr>
        <w:t>2025 года в 10 час. 00 мин по московскому времени.</w:t>
      </w:r>
    </w:p>
    <w:p w:rsidR="00045218" w:rsidRDefault="00C11748">
      <w:pPr>
        <w:spacing w:after="0"/>
        <w:ind w:firstLine="708"/>
        <w:jc w:val="both"/>
        <w:rPr>
          <w:rFonts w:ascii="PT Astra Serif" w:hAnsi="PT Astra Serif"/>
          <w:sz w:val="24"/>
        </w:rPr>
      </w:pPr>
      <w:r>
        <w:rPr>
          <w:rFonts w:ascii="PT Astra Serif" w:hAnsi="PT Astra Serif"/>
          <w:sz w:val="24"/>
        </w:rPr>
        <w:t xml:space="preserve">Организатор аукциона вправе отказаться от проведения аукциона не </w:t>
      </w:r>
      <w:proofErr w:type="gramStart"/>
      <w:r>
        <w:rPr>
          <w:rFonts w:ascii="PT Astra Serif" w:hAnsi="PT Astra Serif"/>
          <w:sz w:val="24"/>
        </w:rPr>
        <w:t>позднее</w:t>
      </w:r>
      <w:proofErr w:type="gramEnd"/>
      <w:r>
        <w:rPr>
          <w:rFonts w:ascii="PT Astra Serif" w:hAnsi="PT Astra Serif"/>
          <w:sz w:val="24"/>
        </w:rPr>
        <w:t xml:space="preserve"> чем за 3 рабочих дня до дня его проведения. Извещение об отказе в проведен</w:t>
      </w:r>
      <w:proofErr w:type="gramStart"/>
      <w:r>
        <w:rPr>
          <w:rFonts w:ascii="PT Astra Serif" w:hAnsi="PT Astra Serif"/>
          <w:sz w:val="24"/>
        </w:rPr>
        <w:t>ии ау</w:t>
      </w:r>
      <w:proofErr w:type="gramEnd"/>
      <w:r>
        <w:rPr>
          <w:rFonts w:ascii="PT Astra Serif" w:hAnsi="PT Astra Serif"/>
          <w:sz w:val="24"/>
        </w:rPr>
        <w:t>кциона размещается на официальном сайте в сети "Интернет, в котором было опубликовано извещение о проведении аукциона, в течение 5 рабочих дней при отказе от проведения аукциона со дня принятия такого решения и размещается на официальном сайте Российской Федерации в сети "Интернет".</w:t>
      </w:r>
    </w:p>
    <w:p w:rsidR="00045218" w:rsidRDefault="00C11748">
      <w:pPr>
        <w:tabs>
          <w:tab w:val="left" w:pos="0"/>
        </w:tabs>
        <w:spacing w:after="0"/>
        <w:ind w:right="112"/>
        <w:jc w:val="both"/>
        <w:rPr>
          <w:rFonts w:ascii="PT Astra Serif" w:hAnsi="PT Astra Serif"/>
          <w:sz w:val="24"/>
        </w:rPr>
      </w:pPr>
      <w:r>
        <w:rPr>
          <w:rFonts w:ascii="PT Astra Serif" w:hAnsi="PT Astra Serif"/>
          <w:b/>
          <w:sz w:val="24"/>
        </w:rPr>
        <w:tab/>
        <w:t xml:space="preserve">Предмет аукциона: </w:t>
      </w:r>
      <w:r>
        <w:rPr>
          <w:rFonts w:ascii="PT Astra Serif" w:hAnsi="PT Astra Serif"/>
          <w:sz w:val="24"/>
        </w:rPr>
        <w:t xml:space="preserve">право на заключение договора о комплексном развитии незастроенной территории, расположенной в границах земельного участка с кадастровым номером 71:09:010201:367 по адресу: Тульская область, Заокский район, д. </w:t>
      </w:r>
      <w:proofErr w:type="spellStart"/>
      <w:r>
        <w:rPr>
          <w:rFonts w:ascii="PT Astra Serif" w:hAnsi="PT Astra Serif"/>
          <w:sz w:val="24"/>
        </w:rPr>
        <w:t>Тетерево</w:t>
      </w:r>
      <w:proofErr w:type="spellEnd"/>
      <w:r>
        <w:rPr>
          <w:rFonts w:ascii="PT Astra Serif" w:hAnsi="PT Astra Serif"/>
          <w:sz w:val="24"/>
        </w:rPr>
        <w:t>.</w:t>
      </w:r>
    </w:p>
    <w:p w:rsidR="00045218" w:rsidRDefault="00C11748">
      <w:pPr>
        <w:spacing w:after="0"/>
        <w:jc w:val="both"/>
        <w:rPr>
          <w:rFonts w:ascii="PT Astra Serif" w:hAnsi="PT Astra Serif"/>
          <w:sz w:val="24"/>
        </w:rPr>
      </w:pPr>
      <w:r>
        <w:rPr>
          <w:rFonts w:ascii="PT Astra Serif" w:hAnsi="PT Astra Serif"/>
          <w:sz w:val="24"/>
        </w:rPr>
        <w:tab/>
      </w:r>
      <w:r>
        <w:rPr>
          <w:rFonts w:ascii="PT Astra Serif" w:hAnsi="PT Astra Serif"/>
          <w:b/>
          <w:sz w:val="24"/>
        </w:rPr>
        <w:t xml:space="preserve">Реквизиты решения о комплексном развитии территории: </w:t>
      </w:r>
      <w:r>
        <w:rPr>
          <w:rFonts w:ascii="PT Astra Serif" w:hAnsi="PT Astra Serif"/>
          <w:sz w:val="24"/>
        </w:rPr>
        <w:t xml:space="preserve">постановление администрации муниципального образования Заокский район от 21.04.2025 № 369 «О комплексном развитии незастроенной территории, расположенной в границах земельного участка с кадастровым номером 71:09:010201:367 по адресу: Тульская область, Заокский район, д. </w:t>
      </w:r>
      <w:proofErr w:type="spellStart"/>
      <w:r>
        <w:rPr>
          <w:rFonts w:ascii="PT Astra Serif" w:hAnsi="PT Astra Serif"/>
          <w:sz w:val="24"/>
        </w:rPr>
        <w:t>Тетерево</w:t>
      </w:r>
      <w:proofErr w:type="spellEnd"/>
      <w:r>
        <w:rPr>
          <w:rFonts w:ascii="PT Astra Serif" w:hAnsi="PT Astra Serif"/>
          <w:sz w:val="24"/>
        </w:rPr>
        <w:t>».</w:t>
      </w:r>
    </w:p>
    <w:p w:rsidR="00045218" w:rsidRDefault="00C11748">
      <w:pPr>
        <w:spacing w:after="0" w:line="240" w:lineRule="auto"/>
        <w:ind w:firstLine="708"/>
        <w:jc w:val="both"/>
        <w:rPr>
          <w:rFonts w:ascii="PT Astra Serif" w:hAnsi="PT Astra Serif"/>
          <w:sz w:val="24"/>
        </w:rPr>
      </w:pPr>
      <w:r>
        <w:rPr>
          <w:rFonts w:ascii="PT Astra Serif" w:hAnsi="PT Astra Serif"/>
          <w:b/>
          <w:sz w:val="24"/>
        </w:rPr>
        <w:t>Основные сведения о территории, в отношении которой заключается договор о комплексном развитии территории:</w:t>
      </w:r>
      <w:r w:rsidR="00A77B97">
        <w:rPr>
          <w:rFonts w:ascii="PT Astra Serif" w:hAnsi="PT Astra Serif"/>
          <w:b/>
          <w:sz w:val="24"/>
        </w:rPr>
        <w:t xml:space="preserve"> </w:t>
      </w:r>
      <w:r>
        <w:rPr>
          <w:rFonts w:ascii="PT Astra Serif" w:hAnsi="PT Astra Serif"/>
          <w:sz w:val="24"/>
        </w:rPr>
        <w:t>незастроенная территория</w:t>
      </w:r>
      <w:r w:rsidR="00A77B97">
        <w:rPr>
          <w:rFonts w:ascii="PT Astra Serif" w:hAnsi="PT Astra Serif"/>
          <w:sz w:val="24"/>
        </w:rPr>
        <w:t xml:space="preserve"> </w:t>
      </w:r>
      <w:r>
        <w:rPr>
          <w:rFonts w:ascii="PT Astra Serif" w:hAnsi="PT Astra Serif"/>
          <w:sz w:val="24"/>
        </w:rPr>
        <w:t>общей площадью 61843 кв</w:t>
      </w:r>
      <w:proofErr w:type="gramStart"/>
      <w:r>
        <w:rPr>
          <w:rFonts w:ascii="PT Astra Serif" w:hAnsi="PT Astra Serif"/>
          <w:sz w:val="24"/>
        </w:rPr>
        <w:t>.м</w:t>
      </w:r>
      <w:proofErr w:type="gramEnd"/>
      <w:r>
        <w:rPr>
          <w:rFonts w:ascii="PT Astra Serif" w:hAnsi="PT Astra Serif"/>
          <w:sz w:val="24"/>
        </w:rPr>
        <w:t xml:space="preserve">, расположенная в границах земельного участка с кадастровым номером 71:09:010201:367 по адресу: Тульская область, Заокский район, д. </w:t>
      </w:r>
      <w:proofErr w:type="spellStart"/>
      <w:r>
        <w:rPr>
          <w:rFonts w:ascii="PT Astra Serif" w:hAnsi="PT Astra Serif"/>
          <w:sz w:val="24"/>
        </w:rPr>
        <w:t>Тетерево</w:t>
      </w:r>
      <w:proofErr w:type="spellEnd"/>
      <w:r>
        <w:rPr>
          <w:rFonts w:ascii="PT Astra Serif" w:hAnsi="PT Astra Serif"/>
          <w:sz w:val="24"/>
        </w:rPr>
        <w:t>.</w:t>
      </w:r>
    </w:p>
    <w:p w:rsidR="00045218" w:rsidRDefault="00C11748">
      <w:pPr>
        <w:pStyle w:val="af5"/>
        <w:ind w:firstLine="709"/>
        <w:jc w:val="both"/>
        <w:rPr>
          <w:rFonts w:ascii="PT Astra Serif" w:hAnsi="PT Astra Serif"/>
          <w:sz w:val="24"/>
        </w:rPr>
      </w:pPr>
      <w:r>
        <w:rPr>
          <w:rFonts w:ascii="PT Astra Serif" w:hAnsi="PT Astra Serif"/>
          <w:sz w:val="24"/>
        </w:rPr>
        <w:t>Основные виды разрешенного использования земельных участков и объектов капитального строительства, которые могут быть выбраны при реализации решения о комплексном развитии территории жилой застройки и предельные параметры разрешенного строительства, реконструкции объектов капитального строительства.</w:t>
      </w:r>
    </w:p>
    <w:p w:rsidR="00045218" w:rsidRDefault="00C11748">
      <w:pPr>
        <w:pStyle w:val="af5"/>
        <w:ind w:firstLine="708"/>
        <w:jc w:val="both"/>
        <w:rPr>
          <w:rFonts w:ascii="PT Astra Serif" w:hAnsi="PT Astra Serif"/>
          <w:sz w:val="24"/>
        </w:rPr>
      </w:pPr>
      <w:r>
        <w:rPr>
          <w:rFonts w:ascii="PT Astra Serif" w:hAnsi="PT Astra Serif"/>
          <w:sz w:val="24"/>
        </w:rPr>
        <w:t>Основные виды разрешенного использования земельных участков:</w:t>
      </w:r>
    </w:p>
    <w:p w:rsidR="00045218" w:rsidRDefault="00C11748">
      <w:pPr>
        <w:pStyle w:val="af5"/>
        <w:ind w:firstLine="708"/>
        <w:jc w:val="both"/>
        <w:rPr>
          <w:rFonts w:ascii="PT Astra Serif" w:hAnsi="PT Astra Serif"/>
          <w:sz w:val="24"/>
        </w:rPr>
      </w:pPr>
      <w:r>
        <w:rPr>
          <w:rFonts w:ascii="PT Astra Serif" w:hAnsi="PT Astra Serif"/>
          <w:sz w:val="24"/>
        </w:rPr>
        <w:t>- «для индивидуального жилищного строительства»;</w:t>
      </w:r>
    </w:p>
    <w:p w:rsidR="00045218" w:rsidRDefault="00C11748">
      <w:pPr>
        <w:pStyle w:val="af5"/>
        <w:ind w:firstLine="708"/>
        <w:jc w:val="both"/>
        <w:rPr>
          <w:rFonts w:ascii="PT Astra Serif" w:hAnsi="PT Astra Serif"/>
          <w:sz w:val="24"/>
        </w:rPr>
      </w:pPr>
      <w:r>
        <w:rPr>
          <w:rFonts w:ascii="PT Astra Serif" w:hAnsi="PT Astra Serif"/>
          <w:sz w:val="24"/>
        </w:rPr>
        <w:t>- «улично-дорожная сеть»;</w:t>
      </w:r>
    </w:p>
    <w:p w:rsidR="00045218" w:rsidRDefault="00C11748">
      <w:pPr>
        <w:pStyle w:val="af5"/>
        <w:ind w:firstLine="708"/>
        <w:jc w:val="both"/>
        <w:rPr>
          <w:rFonts w:ascii="PT Astra Serif" w:hAnsi="PT Astra Serif"/>
          <w:sz w:val="24"/>
        </w:rPr>
      </w:pPr>
      <w:r>
        <w:rPr>
          <w:rFonts w:ascii="PT Astra Serif" w:hAnsi="PT Astra Serif"/>
          <w:sz w:val="24"/>
        </w:rPr>
        <w:t>- «благоустройство территории».</w:t>
      </w:r>
    </w:p>
    <w:p w:rsidR="00045218" w:rsidRDefault="00C11748">
      <w:pPr>
        <w:pStyle w:val="af5"/>
        <w:ind w:firstLine="708"/>
        <w:jc w:val="both"/>
        <w:rPr>
          <w:rFonts w:ascii="PT Astra Serif" w:hAnsi="PT Astra Serif"/>
          <w:sz w:val="24"/>
        </w:rPr>
      </w:pPr>
      <w:r>
        <w:rPr>
          <w:rFonts w:ascii="PT Astra Serif" w:hAnsi="PT Astra Serif"/>
          <w:sz w:val="24"/>
        </w:rPr>
        <w:t>Предельные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кроме случаев:</w:t>
      </w:r>
    </w:p>
    <w:p w:rsidR="00045218" w:rsidRDefault="00C11748">
      <w:pPr>
        <w:pStyle w:val="af5"/>
        <w:ind w:firstLine="708"/>
        <w:jc w:val="both"/>
        <w:rPr>
          <w:rFonts w:ascii="PT Astra Serif" w:hAnsi="PT Astra Serif"/>
          <w:sz w:val="24"/>
        </w:rPr>
      </w:pPr>
      <w:r>
        <w:rPr>
          <w:rFonts w:ascii="PT Astra Serif" w:hAnsi="PT Astra Serif"/>
          <w:sz w:val="24"/>
        </w:rPr>
        <w:t>- минимальная площадь земельных участков (для индивидуального жилищного строительства) - 300 кв.м.,</w:t>
      </w:r>
    </w:p>
    <w:p w:rsidR="00045218" w:rsidRDefault="00C11748">
      <w:pPr>
        <w:pStyle w:val="af5"/>
        <w:ind w:firstLine="708"/>
        <w:jc w:val="both"/>
        <w:rPr>
          <w:rFonts w:ascii="PT Astra Serif" w:hAnsi="PT Astra Serif"/>
          <w:sz w:val="24"/>
        </w:rPr>
      </w:pPr>
      <w:r>
        <w:rPr>
          <w:rFonts w:ascii="PT Astra Serif" w:hAnsi="PT Astra Serif"/>
          <w:sz w:val="24"/>
        </w:rPr>
        <w:t>- максимальная площадь земельных участков (для индивидуального жилищного строительства) - 1500 кв.м.,</w:t>
      </w:r>
    </w:p>
    <w:p w:rsidR="00045218" w:rsidRDefault="00C11748">
      <w:pPr>
        <w:pStyle w:val="af5"/>
        <w:ind w:firstLine="708"/>
        <w:jc w:val="both"/>
        <w:rPr>
          <w:rFonts w:ascii="PT Astra Serif" w:hAnsi="PT Astra Serif"/>
          <w:sz w:val="24"/>
        </w:rPr>
      </w:pPr>
      <w:r>
        <w:rPr>
          <w:rFonts w:ascii="PT Astra Serif" w:hAnsi="PT Astra Serif"/>
          <w:sz w:val="24"/>
        </w:rPr>
        <w:t>- предельная высота зданий, строений, сооружений (для объектов жилищного строительства) – 20 метров,</w:t>
      </w:r>
    </w:p>
    <w:p w:rsidR="00045218" w:rsidRDefault="00C11748">
      <w:pPr>
        <w:pStyle w:val="af5"/>
        <w:ind w:firstLine="708"/>
        <w:jc w:val="both"/>
        <w:rPr>
          <w:rFonts w:ascii="PT Astra Serif" w:hAnsi="PT Astra Serif"/>
          <w:sz w:val="24"/>
        </w:rPr>
      </w:pPr>
      <w:r>
        <w:rPr>
          <w:rFonts w:ascii="PT Astra Serif" w:hAnsi="PT Astra Serif"/>
          <w:sz w:val="24"/>
        </w:rPr>
        <w:t>- максимальный процент застройки земельного участка - 20%,</w:t>
      </w:r>
    </w:p>
    <w:p w:rsidR="00045218" w:rsidRDefault="00C11748">
      <w:pPr>
        <w:pStyle w:val="af5"/>
        <w:ind w:firstLine="708"/>
        <w:jc w:val="both"/>
        <w:rPr>
          <w:rFonts w:ascii="PT Astra Serif" w:hAnsi="PT Astra Serif"/>
          <w:sz w:val="24"/>
        </w:rPr>
      </w:pPr>
      <w:r>
        <w:rPr>
          <w:rFonts w:ascii="PT Astra Serif" w:hAnsi="PT Astra Serif"/>
          <w:sz w:val="24"/>
        </w:rPr>
        <w:t>- минимальные отступы от границ земельного участка со стороны улицы до индивидуального жилого дома - не менее 5 м; со стороны проезда до индивидуального жилого дома - не менее 3 м; с иных сторон до индивидуального жилого дома - не менее 3 м.</w:t>
      </w:r>
    </w:p>
    <w:p w:rsidR="00045218" w:rsidRDefault="00C11748">
      <w:pPr>
        <w:pStyle w:val="afe"/>
        <w:spacing w:before="0" w:after="0" w:line="240" w:lineRule="atLeast"/>
        <w:ind w:left="0" w:right="0" w:firstLine="709"/>
        <w:rPr>
          <w:rFonts w:ascii="PT Astra Serif" w:hAnsi="PT Astra Serif"/>
          <w:b/>
          <w:sz w:val="24"/>
        </w:rPr>
      </w:pPr>
      <w:r>
        <w:rPr>
          <w:rFonts w:ascii="PT Astra Serif" w:hAnsi="PT Astra Serif"/>
          <w:b/>
          <w:sz w:val="24"/>
        </w:rPr>
        <w:t>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w:t>
      </w:r>
    </w:p>
    <w:p w:rsidR="00045218" w:rsidRDefault="00C11748">
      <w:pPr>
        <w:pStyle w:val="afe"/>
        <w:spacing w:before="0" w:after="0" w:line="240" w:lineRule="atLeast"/>
        <w:ind w:left="0" w:right="0" w:firstLine="709"/>
        <w:rPr>
          <w:rFonts w:ascii="PT Astra Serif" w:hAnsi="PT Astra Serif"/>
          <w:sz w:val="24"/>
        </w:rPr>
      </w:pPr>
      <w:r>
        <w:rPr>
          <w:rFonts w:ascii="PT Astra Serif" w:hAnsi="PT Astra Serif"/>
          <w:sz w:val="24"/>
        </w:rPr>
        <w:lastRenderedPageBreak/>
        <w:t>Согласно сведениям выписки из Единого государственного реестра недвижимости, в приложении к данному извещению.</w:t>
      </w:r>
    </w:p>
    <w:p w:rsidR="00045218" w:rsidRDefault="00C11748">
      <w:pPr>
        <w:spacing w:after="0"/>
        <w:ind w:firstLine="709"/>
        <w:jc w:val="both"/>
        <w:rPr>
          <w:rFonts w:ascii="PT Astra Serif" w:hAnsi="PT Astra Serif"/>
          <w:sz w:val="24"/>
        </w:rPr>
      </w:pPr>
      <w:r>
        <w:rPr>
          <w:rFonts w:ascii="PT Astra Serif" w:hAnsi="PT Astra Serif"/>
          <w:b/>
          <w:sz w:val="24"/>
        </w:rPr>
        <w:t>Начальная цена предмета аукциона</w:t>
      </w:r>
      <w:r>
        <w:rPr>
          <w:rFonts w:ascii="PT Astra Serif" w:hAnsi="PT Astra Serif"/>
          <w:sz w:val="24"/>
        </w:rPr>
        <w:t>: 104 515 (сто четыре тысячи пятьсот пятнадцать) рублей 00 копеек.</w:t>
      </w:r>
    </w:p>
    <w:p w:rsidR="00045218" w:rsidRDefault="00C11748">
      <w:pPr>
        <w:spacing w:after="0"/>
        <w:ind w:firstLine="709"/>
        <w:jc w:val="both"/>
        <w:rPr>
          <w:rFonts w:ascii="PT Astra Serif" w:hAnsi="PT Astra Serif"/>
          <w:sz w:val="24"/>
        </w:rPr>
      </w:pPr>
      <w:r>
        <w:rPr>
          <w:rFonts w:ascii="PT Astra Serif" w:hAnsi="PT Astra Serif"/>
          <w:b/>
          <w:sz w:val="24"/>
        </w:rPr>
        <w:t xml:space="preserve">Размер задатка: </w:t>
      </w:r>
      <w:r>
        <w:rPr>
          <w:rFonts w:ascii="PT Astra Serif" w:hAnsi="PT Astra Serif"/>
          <w:sz w:val="24"/>
        </w:rPr>
        <w:t>50 процентов</w:t>
      </w:r>
      <w:r w:rsidR="00A77B97">
        <w:rPr>
          <w:rFonts w:ascii="PT Astra Serif" w:hAnsi="PT Astra Serif"/>
          <w:sz w:val="24"/>
        </w:rPr>
        <w:t xml:space="preserve"> </w:t>
      </w:r>
      <w:r>
        <w:rPr>
          <w:rFonts w:ascii="PT Astra Serif" w:hAnsi="PT Astra Serif"/>
          <w:sz w:val="24"/>
        </w:rPr>
        <w:t>от начальной цены предмета аукциона – 52 257</w:t>
      </w:r>
      <w:r>
        <w:rPr>
          <w:rFonts w:ascii="PT Astra Serif" w:hAnsi="PT Astra Serif"/>
          <w:sz w:val="24"/>
        </w:rPr>
        <w:br/>
        <w:t>(пятьдесят две тысячи двести пятьдесят семь) рублей 50 копеек.</w:t>
      </w:r>
    </w:p>
    <w:p w:rsidR="00045218" w:rsidRDefault="00C11748">
      <w:pPr>
        <w:tabs>
          <w:tab w:val="left" w:pos="709"/>
        </w:tabs>
        <w:spacing w:after="0"/>
        <w:ind w:left="-3" w:right="108" w:firstLine="712"/>
        <w:jc w:val="both"/>
        <w:rPr>
          <w:rFonts w:ascii="PT Astra Serif" w:hAnsi="PT Astra Serif"/>
          <w:sz w:val="24"/>
        </w:rPr>
      </w:pPr>
      <w:r>
        <w:rPr>
          <w:rFonts w:ascii="PT Astra Serif" w:hAnsi="PT Astra Serif"/>
          <w:sz w:val="24"/>
        </w:rPr>
        <w:t>Задаток вносится в валюте Российской Федерации на счёт Оператора электронной торговой площадки АО «</w:t>
      </w:r>
      <w:proofErr w:type="spellStart"/>
      <w:r>
        <w:rPr>
          <w:rFonts w:ascii="PT Astra Serif" w:hAnsi="PT Astra Serif"/>
          <w:sz w:val="24"/>
        </w:rPr>
        <w:t>Сбербанк-АСТ</w:t>
      </w:r>
      <w:proofErr w:type="spellEnd"/>
      <w:r>
        <w:rPr>
          <w:rFonts w:ascii="PT Astra Serif" w:hAnsi="PT Astra Serif"/>
          <w:sz w:val="24"/>
        </w:rPr>
        <w:t>»:  АО «</w:t>
      </w:r>
      <w:proofErr w:type="spellStart"/>
      <w:r>
        <w:rPr>
          <w:rFonts w:ascii="PT Astra Serif" w:hAnsi="PT Astra Serif"/>
          <w:sz w:val="24"/>
        </w:rPr>
        <w:t>Сбербанк-АСТ</w:t>
      </w:r>
      <w:proofErr w:type="spellEnd"/>
      <w:r>
        <w:rPr>
          <w:rFonts w:ascii="PT Astra Serif" w:hAnsi="PT Astra Serif"/>
          <w:sz w:val="24"/>
        </w:rPr>
        <w:t xml:space="preserve">»; ИНН 7707308480 КПП 770401001; расчетный 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 </w:t>
      </w:r>
      <w:hyperlink r:id="rId8" w:history="1">
        <w:r>
          <w:rPr>
            <w:rStyle w:val="af4"/>
            <w:rFonts w:ascii="PT Astra Serif" w:hAnsi="PT Astra Serif"/>
            <w:sz w:val="24"/>
          </w:rPr>
          <w:t>http://utp.sberbank-ast.ru/AP/Notice/653/Requisites</w:t>
        </w:r>
      </w:hyperlink>
      <w:r>
        <w:rPr>
          <w:rFonts w:ascii="PT Astra Serif" w:hAnsi="PT Astra Serif"/>
          <w:sz w:val="24"/>
        </w:rPr>
        <w:t>.</w:t>
      </w:r>
    </w:p>
    <w:p w:rsidR="00045218" w:rsidRDefault="00C11748">
      <w:pPr>
        <w:tabs>
          <w:tab w:val="left" w:pos="709"/>
        </w:tabs>
        <w:spacing w:after="0"/>
        <w:ind w:left="-3" w:right="108" w:firstLine="712"/>
        <w:jc w:val="both"/>
        <w:rPr>
          <w:rFonts w:ascii="PT Astra Serif" w:hAnsi="PT Astra Serif"/>
          <w:sz w:val="24"/>
        </w:rPr>
      </w:pPr>
      <w:r>
        <w:rPr>
          <w:rFonts w:ascii="PT Astra Serif" w:hAnsi="PT Astra Serif"/>
          <w:sz w:val="24"/>
        </w:rPr>
        <w:t>При заполнении платежного поручения на перечисление задатка</w:t>
      </w:r>
      <w:r>
        <w:rPr>
          <w:rFonts w:ascii="PT Astra Serif" w:hAnsi="PT Astra Serif"/>
          <w:sz w:val="24"/>
        </w:rPr>
        <w:br/>
        <w:t xml:space="preserve">в назначении платежа </w:t>
      </w:r>
      <w:proofErr w:type="spellStart"/>
      <w:r>
        <w:rPr>
          <w:rFonts w:ascii="PT Astra Serif" w:hAnsi="PT Astra Serif"/>
          <w:sz w:val="24"/>
        </w:rPr>
        <w:t>указывается</w:t>
      </w:r>
      <w:proofErr w:type="gramStart"/>
      <w:r>
        <w:rPr>
          <w:rFonts w:ascii="PT Astra Serif" w:hAnsi="PT Astra Serif"/>
          <w:sz w:val="24"/>
        </w:rPr>
        <w:t>:</w:t>
      </w:r>
      <w:r>
        <w:rPr>
          <w:rFonts w:ascii="PT Astra Serif" w:hAnsi="PT Astra Serif"/>
          <w:sz w:val="24"/>
          <w:u w:val="single"/>
        </w:rPr>
        <w:t>З</w:t>
      </w:r>
      <w:proofErr w:type="gramEnd"/>
      <w:r>
        <w:rPr>
          <w:rFonts w:ascii="PT Astra Serif" w:hAnsi="PT Astra Serif"/>
          <w:sz w:val="24"/>
          <w:u w:val="single"/>
        </w:rPr>
        <w:t>адаток</w:t>
      </w:r>
      <w:proofErr w:type="spellEnd"/>
      <w:r>
        <w:rPr>
          <w:rFonts w:ascii="PT Astra Serif" w:hAnsi="PT Astra Serif"/>
          <w:sz w:val="24"/>
          <w:u w:val="single"/>
        </w:rPr>
        <w:t xml:space="preserve"> для проведения операций</w:t>
      </w:r>
      <w:r>
        <w:rPr>
          <w:rFonts w:ascii="PT Astra Serif" w:hAnsi="PT Astra Serif"/>
          <w:sz w:val="24"/>
          <w:u w:val="single"/>
        </w:rPr>
        <w:br/>
        <w:t>по обеспечению участия в процедурах в электронной форме. НДС не облагается. ИНН____________</w:t>
      </w:r>
      <w:r>
        <w:rPr>
          <w:rFonts w:ascii="PT Astra Serif" w:hAnsi="PT Astra Serif"/>
          <w:sz w:val="24"/>
        </w:rPr>
        <w:t xml:space="preserve"> (плательщика).</w:t>
      </w:r>
    </w:p>
    <w:p w:rsidR="00A77B97" w:rsidRDefault="00C11748">
      <w:pPr>
        <w:tabs>
          <w:tab w:val="left" w:pos="709"/>
        </w:tabs>
        <w:spacing w:after="0"/>
        <w:ind w:left="-3" w:right="108" w:firstLine="712"/>
        <w:jc w:val="both"/>
        <w:rPr>
          <w:rFonts w:ascii="PT Astra Serif" w:hAnsi="PT Astra Serif"/>
          <w:sz w:val="24"/>
        </w:rPr>
      </w:pPr>
      <w:r>
        <w:rPr>
          <w:rFonts w:ascii="PT Astra Serif" w:hAnsi="PT Astra Serif"/>
          <w:sz w:val="24"/>
        </w:rPr>
        <w:t xml:space="preserve">Сумма денежных средств, поступившая Оператору в качестве Задатка, зачисляется Оператором на лицевой счет того Пользователя, который такие денежные средства перечислил. Зачисление на лицевой счет Пользователя суммы денежных средств, поступивших Оператору в качестве Задатка, осуществляется в течение рабочего дня, следующего за днем их поступления на расчетный счет Оператора. Порядок внесения задатков предусмотрен </w:t>
      </w:r>
      <w:hyperlink r:id="rId9" w:history="1">
        <w:r>
          <w:rPr>
            <w:rFonts w:ascii="PT Astra Serif" w:hAnsi="PT Astra Serif"/>
            <w:sz w:val="24"/>
          </w:rPr>
          <w:t>Регламентом</w:t>
        </w:r>
      </w:hyperlink>
      <w:r>
        <w:rPr>
          <w:rFonts w:ascii="PT Astra Serif" w:hAnsi="PT Astra Serif"/>
          <w:sz w:val="24"/>
        </w:rPr>
        <w:t xml:space="preserve"> о порядке работы с денежными средствами электронной торговой площадки АО «</w:t>
      </w:r>
      <w:proofErr w:type="spellStart"/>
      <w:r>
        <w:rPr>
          <w:rFonts w:ascii="PT Astra Serif" w:hAnsi="PT Astra Serif"/>
          <w:sz w:val="24"/>
        </w:rPr>
        <w:t>Сбербанк-АСТ</w:t>
      </w:r>
      <w:proofErr w:type="spellEnd"/>
      <w:r>
        <w:rPr>
          <w:rFonts w:ascii="PT Astra Serif" w:hAnsi="PT Astra Serif"/>
          <w:sz w:val="24"/>
        </w:rPr>
        <w:t>».</w:t>
      </w:r>
    </w:p>
    <w:p w:rsidR="00045218" w:rsidRDefault="00C11748">
      <w:pPr>
        <w:tabs>
          <w:tab w:val="left" w:pos="709"/>
        </w:tabs>
        <w:spacing w:after="0"/>
        <w:ind w:left="-3" w:right="108" w:firstLine="712"/>
        <w:jc w:val="both"/>
        <w:rPr>
          <w:rFonts w:ascii="PT Astra Serif" w:hAnsi="PT Astra Serif"/>
          <w:sz w:val="24"/>
        </w:rPr>
      </w:pPr>
      <w:r>
        <w:rPr>
          <w:rFonts w:ascii="PT Astra Serif" w:hAnsi="PT Astra Serif"/>
          <w:sz w:val="24"/>
        </w:rPr>
        <w:t>В целях блокирования и прекращения блокирования денежных средств на специальном счете взаимодействие таких банков с оператором электронной площадки осуществляется на основании соглашения о взаимодействии, предусмотренного частью 7 статьи 44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045218" w:rsidRDefault="00C11748">
      <w:pPr>
        <w:spacing w:after="0" w:line="240" w:lineRule="auto"/>
        <w:ind w:firstLine="709"/>
        <w:jc w:val="both"/>
        <w:rPr>
          <w:rFonts w:ascii="PT Astra Serif" w:hAnsi="PT Astra Serif"/>
          <w:sz w:val="24"/>
        </w:rPr>
      </w:pPr>
      <w:r>
        <w:rPr>
          <w:rFonts w:ascii="PT Astra Serif" w:hAnsi="PT Astra Serif"/>
          <w:sz w:val="24"/>
        </w:rPr>
        <w:t>Денежные средства, внесенные в качестве задатка за участие в аукционе, засчитываются в счет предложенной победителем аукциона цены предмета аукциона.</w:t>
      </w:r>
    </w:p>
    <w:p w:rsidR="00045218" w:rsidRDefault="00C11748">
      <w:pPr>
        <w:pStyle w:val="a6"/>
        <w:tabs>
          <w:tab w:val="left" w:pos="709"/>
        </w:tabs>
        <w:ind w:left="0" w:right="1" w:firstLine="709"/>
        <w:rPr>
          <w:rFonts w:ascii="PT Astra Serif" w:hAnsi="PT Astra Serif"/>
          <w:sz w:val="24"/>
        </w:rPr>
      </w:pPr>
      <w:r>
        <w:rPr>
          <w:rFonts w:ascii="PT Astra Serif" w:hAnsi="PT Astra Serif"/>
          <w:b/>
          <w:sz w:val="24"/>
        </w:rPr>
        <w:t>Шаг аукциона (величина повышения начальной цены):</w:t>
      </w:r>
      <w:r>
        <w:rPr>
          <w:rFonts w:ascii="PT Astra Serif" w:hAnsi="PT Astra Serif"/>
          <w:sz w:val="24"/>
        </w:rPr>
        <w:t>5 процентов от начальной цены предмета аукциона - 5225,75 (двести пять тысяч) рублей 00 копеек.</w:t>
      </w:r>
    </w:p>
    <w:p w:rsidR="00045218" w:rsidRDefault="00C11748">
      <w:pPr>
        <w:pStyle w:val="a6"/>
        <w:tabs>
          <w:tab w:val="left" w:pos="709"/>
        </w:tabs>
        <w:ind w:left="0" w:right="1" w:firstLine="709"/>
        <w:rPr>
          <w:rFonts w:ascii="PT Astra Serif" w:hAnsi="PT Astra Serif"/>
          <w:sz w:val="24"/>
        </w:rPr>
      </w:pPr>
      <w:r>
        <w:rPr>
          <w:rFonts w:ascii="PT Astra Serif" w:hAnsi="PT Astra Serif"/>
          <w:b/>
          <w:sz w:val="24"/>
        </w:rPr>
        <w:t xml:space="preserve">Победителем аукциона признается </w:t>
      </w:r>
      <w:r>
        <w:rPr>
          <w:rFonts w:ascii="PT Astra Serif" w:hAnsi="PT Astra Serif"/>
          <w:sz w:val="24"/>
        </w:rPr>
        <w:t>участник аукциона, предложивший наиболее высокую цену предмета аукциона.</w:t>
      </w:r>
    </w:p>
    <w:p w:rsidR="00045218" w:rsidRDefault="00C11748">
      <w:pPr>
        <w:pStyle w:val="a6"/>
        <w:tabs>
          <w:tab w:val="left" w:pos="709"/>
        </w:tabs>
        <w:ind w:left="0" w:right="1" w:firstLine="709"/>
        <w:rPr>
          <w:rFonts w:ascii="PT Astra Serif" w:hAnsi="PT Astra Serif"/>
          <w:b/>
          <w:sz w:val="24"/>
        </w:rPr>
      </w:pPr>
      <w:r>
        <w:rPr>
          <w:rFonts w:ascii="PT Astra Serif" w:hAnsi="PT Astra Serif"/>
          <w:b/>
          <w:sz w:val="24"/>
        </w:rPr>
        <w:t>Реквизиты счет для уплаты победителем аукциона цены предмета аукциона:</w:t>
      </w:r>
    </w:p>
    <w:p w:rsidR="00045218" w:rsidRDefault="00C11748">
      <w:pPr>
        <w:pStyle w:val="a6"/>
        <w:tabs>
          <w:tab w:val="left" w:pos="709"/>
        </w:tabs>
        <w:ind w:left="709" w:right="1"/>
        <w:jc w:val="left"/>
        <w:rPr>
          <w:rFonts w:ascii="PT Astra Serif" w:hAnsi="PT Astra Serif"/>
          <w:sz w:val="24"/>
        </w:rPr>
      </w:pPr>
      <w:proofErr w:type="gramStart"/>
      <w:r>
        <w:rPr>
          <w:rFonts w:ascii="PT Astra Serif" w:hAnsi="PT Astra Serif"/>
          <w:sz w:val="24"/>
        </w:rPr>
        <w:t xml:space="preserve">Комитет по земельно-имущественным отношениям администрации муниципального образования Заокский район) </w:t>
      </w:r>
      <w:proofErr w:type="gramEnd"/>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 xml:space="preserve">расчетный счет 03100643000000016600 </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 xml:space="preserve">ОТДЕЛЕНИЕ ТУЛА БАНКА РОССИИ//УФК по Тульской области </w:t>
      </w:r>
      <w:proofErr w:type="gramStart"/>
      <w:r>
        <w:rPr>
          <w:rFonts w:ascii="PT Astra Serif" w:hAnsi="PT Astra Serif"/>
          <w:sz w:val="24"/>
        </w:rPr>
        <w:t>г</w:t>
      </w:r>
      <w:proofErr w:type="gramEnd"/>
      <w:r>
        <w:rPr>
          <w:rFonts w:ascii="PT Astra Serif" w:hAnsi="PT Astra Serif"/>
          <w:sz w:val="24"/>
        </w:rPr>
        <w:t xml:space="preserve">. Тула </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БИК 017003983</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ИНН 7126002295</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КПП 712601001</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ОКТМО 70622410</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код бюджетной классификации 860 111 05013 05 0000 120,</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единый казначейский счет 40102810445370000059</w:t>
      </w:r>
    </w:p>
    <w:p w:rsidR="00045218" w:rsidRDefault="00C11748">
      <w:pPr>
        <w:pStyle w:val="a6"/>
        <w:tabs>
          <w:tab w:val="left" w:pos="709"/>
        </w:tabs>
        <w:ind w:left="709" w:right="1"/>
        <w:jc w:val="left"/>
        <w:rPr>
          <w:rFonts w:ascii="PT Astra Serif" w:hAnsi="PT Astra Serif"/>
          <w:sz w:val="24"/>
        </w:rPr>
      </w:pPr>
      <w:r>
        <w:rPr>
          <w:rFonts w:ascii="PT Astra Serif" w:hAnsi="PT Astra Serif"/>
          <w:sz w:val="24"/>
        </w:rPr>
        <w:t xml:space="preserve">В назначении платежа необходимо указать: договор КРТ д. </w:t>
      </w:r>
      <w:proofErr w:type="spellStart"/>
      <w:r>
        <w:rPr>
          <w:rFonts w:ascii="PT Astra Serif" w:hAnsi="PT Astra Serif"/>
          <w:sz w:val="24"/>
        </w:rPr>
        <w:t>Тетерево</w:t>
      </w:r>
      <w:proofErr w:type="spellEnd"/>
      <w:r>
        <w:rPr>
          <w:rFonts w:ascii="PT Astra Serif" w:hAnsi="PT Astra Serif"/>
          <w:sz w:val="24"/>
        </w:rPr>
        <w:t>, дата проведения аукциона.</w:t>
      </w:r>
    </w:p>
    <w:p w:rsidR="00045218" w:rsidRDefault="00C11748">
      <w:pPr>
        <w:pStyle w:val="a6"/>
        <w:tabs>
          <w:tab w:val="left" w:pos="709"/>
        </w:tabs>
        <w:ind w:left="0" w:right="1" w:firstLine="709"/>
        <w:rPr>
          <w:rFonts w:ascii="PT Astra Serif" w:hAnsi="PT Astra Serif"/>
          <w:sz w:val="24"/>
        </w:rPr>
      </w:pPr>
      <w:r>
        <w:rPr>
          <w:rFonts w:ascii="PT Astra Serif" w:hAnsi="PT Astra Serif"/>
          <w:b/>
          <w:sz w:val="24"/>
        </w:rPr>
        <w:t xml:space="preserve">Срок уплаты победителем аукциона цены предмета аукциона: </w:t>
      </w:r>
      <w:r>
        <w:rPr>
          <w:rFonts w:ascii="PT Astra Serif" w:hAnsi="PT Astra Serif"/>
          <w:sz w:val="24"/>
        </w:rPr>
        <w:t xml:space="preserve">не позднее 30-го дня </w:t>
      </w:r>
      <w:r>
        <w:rPr>
          <w:rFonts w:ascii="PT Astra Serif" w:hAnsi="PT Astra Serif"/>
          <w:sz w:val="24"/>
        </w:rPr>
        <w:br/>
        <w:t xml:space="preserve">со дня размещения протокола о результатах торгов на официальном сайте торгов </w:t>
      </w:r>
      <w:proofErr w:type="spellStart"/>
      <w:r>
        <w:rPr>
          <w:rFonts w:ascii="PT Astra Serif" w:hAnsi="PT Astra Serif"/>
          <w:sz w:val="24"/>
        </w:rPr>
        <w:t>www.torgi.gov.ru</w:t>
      </w:r>
      <w:proofErr w:type="spellEnd"/>
      <w:r>
        <w:rPr>
          <w:rFonts w:ascii="PT Astra Serif" w:hAnsi="PT Astra Serif"/>
          <w:sz w:val="24"/>
        </w:rPr>
        <w:t xml:space="preserve"> в сети «Интернет».</w:t>
      </w:r>
    </w:p>
    <w:p w:rsidR="00045218" w:rsidRDefault="00C11748">
      <w:pPr>
        <w:spacing w:after="0" w:line="240" w:lineRule="auto"/>
        <w:ind w:firstLine="708"/>
        <w:jc w:val="both"/>
        <w:rPr>
          <w:rFonts w:ascii="PT Astra Serif" w:hAnsi="PT Astra Serif"/>
          <w:b/>
          <w:sz w:val="24"/>
          <w:highlight w:val="white"/>
        </w:rPr>
      </w:pPr>
      <w:r>
        <w:rPr>
          <w:rFonts w:ascii="PT Astra Serif" w:hAnsi="PT Astra Serif"/>
          <w:b/>
          <w:sz w:val="24"/>
          <w:highlight w:val="white"/>
        </w:rPr>
        <w:t xml:space="preserve">Требования к участникам аукциона: </w:t>
      </w:r>
    </w:p>
    <w:p w:rsidR="00045218" w:rsidRDefault="00C11748">
      <w:pPr>
        <w:spacing w:after="0" w:line="240" w:lineRule="auto"/>
        <w:ind w:firstLine="708"/>
        <w:jc w:val="both"/>
        <w:rPr>
          <w:rFonts w:ascii="PT Astra Serif" w:hAnsi="PT Astra Serif"/>
          <w:sz w:val="24"/>
        </w:rPr>
      </w:pPr>
      <w:proofErr w:type="gramStart"/>
      <w:r>
        <w:rPr>
          <w:rFonts w:ascii="PT Astra Serif" w:hAnsi="PT Astra Serif"/>
          <w:b/>
          <w:sz w:val="24"/>
          <w:highlight w:val="white"/>
        </w:rPr>
        <w:t xml:space="preserve">- </w:t>
      </w:r>
      <w:r>
        <w:rPr>
          <w:rFonts w:ascii="PT Astra Serif" w:hAnsi="PT Astra Serif"/>
          <w:sz w:val="24"/>
          <w:highlight w:val="white"/>
        </w:rPr>
        <w:t>в</w:t>
      </w:r>
      <w:r>
        <w:rPr>
          <w:rFonts w:ascii="PT Astra Serif" w:hAnsi="PT Astra Serif"/>
          <w:sz w:val="24"/>
        </w:rPr>
        <w:t xml:space="preserve"> соответствии с частью 6 статьи 69 Градостроительного кодекса Российской Федерации участником торгов может являться юридическое лицо при условии, что такое лицо либо его учредитель (участник), или любые из его дочерних обществ, или его основное общество, или любые из дочерних обществ его основного общества имеет за последние пять </w:t>
      </w:r>
      <w:r>
        <w:rPr>
          <w:rFonts w:ascii="PT Astra Serif" w:hAnsi="PT Astra Serif"/>
          <w:sz w:val="24"/>
        </w:rPr>
        <w:lastRenderedPageBreak/>
        <w:t xml:space="preserve">лет, предшествующих дате проведения торгов, опыт участия в строительстве объектов капитального </w:t>
      </w:r>
      <w:proofErr w:type="spellStart"/>
      <w:r>
        <w:rPr>
          <w:rFonts w:ascii="PT Astra Serif" w:hAnsi="PT Astra Serif"/>
          <w:sz w:val="24"/>
        </w:rPr>
        <w:t>строительствавсовокупном</w:t>
      </w:r>
      <w:proofErr w:type="spellEnd"/>
      <w:proofErr w:type="gramEnd"/>
      <w:r>
        <w:rPr>
          <w:rFonts w:ascii="PT Astra Serif" w:hAnsi="PT Astra Serif"/>
          <w:sz w:val="24"/>
        </w:rPr>
        <w:t xml:space="preserve"> </w:t>
      </w:r>
      <w:proofErr w:type="gramStart"/>
      <w:r>
        <w:rPr>
          <w:rFonts w:ascii="PT Astra Serif" w:hAnsi="PT Astra Serif"/>
          <w:sz w:val="24"/>
        </w:rPr>
        <w:t xml:space="preserve">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настоящим Градостроительным кодексом Российской Федерации,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w:t>
      </w:r>
      <w:proofErr w:type="gramEnd"/>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 участником торгов может являться лицо, у которого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w:t>
      </w:r>
      <w:proofErr w:type="gramEnd"/>
      <w:r>
        <w:rPr>
          <w:rFonts w:ascii="PT Astra Serif" w:hAnsi="PT Astra Serif"/>
          <w:sz w:val="24"/>
        </w:rPr>
        <w:t xml:space="preserve"> суда о признании обязанности </w:t>
      </w:r>
      <w:proofErr w:type="gramStart"/>
      <w:r>
        <w:rPr>
          <w:rFonts w:ascii="PT Astra Serif" w:hAnsi="PT Astra Serif"/>
          <w:sz w:val="24"/>
        </w:rPr>
        <w:t>заявителя</w:t>
      </w:r>
      <w:proofErr w:type="gramEnd"/>
      <w:r>
        <w:rPr>
          <w:rFonts w:ascii="PT Astra Serif" w:hAnsi="PT Astra Serif"/>
          <w:sz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w:t>
      </w:r>
      <w:hyperlink r:id="rId10" w:history="1">
        <w:r>
          <w:rPr>
            <w:rFonts w:ascii="PT Astra Serif" w:hAnsi="PT Astra Serif"/>
            <w:sz w:val="24"/>
          </w:rPr>
          <w:t>законом</w:t>
        </w:r>
      </w:hyperlink>
      <w:r>
        <w:rPr>
          <w:rFonts w:ascii="PT Astra Serif" w:hAnsi="PT Astra Serif"/>
          <w:sz w:val="24"/>
        </w:rPr>
        <w:t xml:space="preserve"> «О несостоятельности (банкротстве)».</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 xml:space="preserve">- участником торгов может являться лицо, которое не является ликвидируемым юридическим лицом (не находится в процессе ликвидации), а также в отношении которого не осуществляется на основании решения арбитражного суда одна из процедур, применяемых в деле о банкротстве в соответствии с Федеральным </w:t>
      </w:r>
      <w:hyperlink r:id="rId11" w:history="1">
        <w:r>
          <w:rPr>
            <w:rFonts w:ascii="PT Astra Serif" w:hAnsi="PT Astra Serif"/>
            <w:sz w:val="24"/>
          </w:rPr>
          <w:t>законом</w:t>
        </w:r>
      </w:hyperlink>
      <w:r>
        <w:rPr>
          <w:rFonts w:ascii="PT Astra Serif" w:hAnsi="PT Astra Serif"/>
          <w:sz w:val="24"/>
        </w:rPr>
        <w:t xml:space="preserve"> "О несостоятельности (банкротстве)", и в отношении которого отсутствует решение арбитражного суда о приостановлении его деятельности в качестве меры административного</w:t>
      </w:r>
      <w:proofErr w:type="gramEnd"/>
      <w:r>
        <w:rPr>
          <w:rFonts w:ascii="PT Astra Serif" w:hAnsi="PT Astra Serif"/>
          <w:sz w:val="24"/>
        </w:rPr>
        <w:t xml:space="preserve"> наказания.</w:t>
      </w:r>
    </w:p>
    <w:p w:rsidR="00045218" w:rsidRDefault="00C11748">
      <w:pPr>
        <w:tabs>
          <w:tab w:val="left" w:pos="709"/>
        </w:tabs>
        <w:spacing w:after="0" w:line="240" w:lineRule="auto"/>
        <w:jc w:val="both"/>
        <w:rPr>
          <w:rFonts w:ascii="PT Astra Serif" w:hAnsi="PT Astra Serif"/>
          <w:sz w:val="24"/>
        </w:rPr>
      </w:pPr>
      <w:r>
        <w:rPr>
          <w:rFonts w:ascii="PT Astra Serif" w:hAnsi="PT Astra Serif"/>
          <w:sz w:val="24"/>
        </w:rPr>
        <w:tab/>
      </w:r>
      <w:proofErr w:type="gramStart"/>
      <w:r>
        <w:rPr>
          <w:rFonts w:ascii="PT Astra Serif" w:hAnsi="PT Astra Serif"/>
          <w:sz w:val="24"/>
        </w:rPr>
        <w:t xml:space="preserve">- участником торгов может являться лицо у руководителя, лица, исполняющего функции единоличного исполнительного органа, членов коллегиального исполнительного органа, или главного бухгалтера которого отсутствуют судимости за преступления в сфере экономики и (или) преступления, предусмотренные </w:t>
      </w:r>
      <w:hyperlink r:id="rId12" w:history="1">
        <w:r>
          <w:rPr>
            <w:rFonts w:ascii="PT Astra Serif" w:hAnsi="PT Astra Serif"/>
            <w:sz w:val="24"/>
          </w:rPr>
          <w:t>статьями 289</w:t>
        </w:r>
      </w:hyperlink>
      <w:r>
        <w:rPr>
          <w:rFonts w:ascii="PT Astra Serif" w:hAnsi="PT Astra Serif"/>
          <w:sz w:val="24"/>
        </w:rPr>
        <w:t xml:space="preserve">, </w:t>
      </w:r>
      <w:hyperlink r:id="rId13" w:history="1">
        <w:r>
          <w:rPr>
            <w:rFonts w:ascii="PT Astra Serif" w:hAnsi="PT Astra Serif"/>
            <w:sz w:val="24"/>
          </w:rPr>
          <w:t>290</w:t>
        </w:r>
      </w:hyperlink>
      <w:r>
        <w:rPr>
          <w:rFonts w:ascii="PT Astra Serif" w:hAnsi="PT Astra Serif"/>
          <w:sz w:val="24"/>
        </w:rPr>
        <w:t xml:space="preserve">, </w:t>
      </w:r>
      <w:hyperlink r:id="rId14" w:history="1">
        <w:r>
          <w:rPr>
            <w:rFonts w:ascii="PT Astra Serif" w:hAnsi="PT Astra Serif"/>
            <w:sz w:val="24"/>
          </w:rPr>
          <w:t>291</w:t>
        </w:r>
      </w:hyperlink>
      <w:r>
        <w:rPr>
          <w:rFonts w:ascii="PT Astra Serif" w:hAnsi="PT Astra Serif"/>
          <w:sz w:val="24"/>
        </w:rPr>
        <w:t xml:space="preserve">, </w:t>
      </w:r>
      <w:hyperlink r:id="rId15" w:history="1">
        <w:r>
          <w:rPr>
            <w:rFonts w:ascii="PT Astra Serif" w:hAnsi="PT Astra Serif"/>
            <w:sz w:val="24"/>
          </w:rPr>
          <w:t>291.1</w:t>
        </w:r>
      </w:hyperlink>
      <w:r>
        <w:rPr>
          <w:rFonts w:ascii="PT Astra Serif" w:hAnsi="PT Astra Serif"/>
          <w:sz w:val="24"/>
        </w:rPr>
        <w:t xml:space="preserve"> Уголовного кодекса Российской Федерации (за исключением лиц, у которых такая судимость погашена или снята), а также в отношении указанных физических лиц не применялись</w:t>
      </w:r>
      <w:proofErr w:type="gramEnd"/>
      <w:r>
        <w:rPr>
          <w:rFonts w:ascii="PT Astra Serif" w:hAnsi="PT Astra Serif"/>
          <w:sz w:val="24"/>
        </w:rPr>
        <w:t xml:space="preserve">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045218" w:rsidRDefault="00C11748">
      <w:pPr>
        <w:tabs>
          <w:tab w:val="left" w:pos="709"/>
        </w:tabs>
        <w:spacing w:after="0" w:line="240" w:lineRule="auto"/>
        <w:jc w:val="both"/>
        <w:rPr>
          <w:rFonts w:ascii="PT Astra Serif" w:hAnsi="PT Astra Serif"/>
          <w:sz w:val="24"/>
        </w:rPr>
      </w:pPr>
      <w:r>
        <w:rPr>
          <w:rFonts w:ascii="PT Astra Serif" w:hAnsi="PT Astra Serif"/>
          <w:sz w:val="24"/>
        </w:rPr>
        <w:tab/>
      </w:r>
      <w:proofErr w:type="gramStart"/>
      <w:r>
        <w:rPr>
          <w:rFonts w:ascii="PT Astra Serif" w:hAnsi="PT Astra Serif"/>
          <w:sz w:val="24"/>
        </w:rPr>
        <w:t xml:space="preserve">- участником торгов может являться лицо, которое (либо его учредитель (участник)), или любое из его дочерних обществ, или его основное общество, или любое из дочерних обществ его основного общества  не является </w:t>
      </w:r>
      <w:proofErr w:type="spellStart"/>
      <w:r>
        <w:rPr>
          <w:rFonts w:ascii="PT Astra Serif" w:hAnsi="PT Astra Serif"/>
          <w:sz w:val="24"/>
        </w:rPr>
        <w:t>офшорной</w:t>
      </w:r>
      <w:proofErr w:type="spellEnd"/>
      <w:r>
        <w:rPr>
          <w:rFonts w:ascii="PT Astra Serif" w:hAnsi="PT Astra Serif"/>
          <w:sz w:val="24"/>
        </w:rPr>
        <w:t xml:space="preserve"> компанией, не имеет в составе участников (членов) корпоративного юридического лица или в составе учредителей унитарного юридического лица </w:t>
      </w:r>
      <w:proofErr w:type="spellStart"/>
      <w:r>
        <w:rPr>
          <w:rFonts w:ascii="PT Astra Serif" w:hAnsi="PT Astra Serif"/>
          <w:sz w:val="24"/>
        </w:rPr>
        <w:t>офшорной</w:t>
      </w:r>
      <w:proofErr w:type="spellEnd"/>
      <w:r>
        <w:rPr>
          <w:rFonts w:ascii="PT Astra Serif" w:hAnsi="PT Astra Serif"/>
          <w:sz w:val="24"/>
        </w:rPr>
        <w:t xml:space="preserve"> компании, а также не имеет </w:t>
      </w:r>
      <w:proofErr w:type="spellStart"/>
      <w:r>
        <w:rPr>
          <w:rFonts w:ascii="PT Astra Serif" w:hAnsi="PT Astra Serif"/>
          <w:sz w:val="24"/>
        </w:rPr>
        <w:t>офшорных</w:t>
      </w:r>
      <w:proofErr w:type="spellEnd"/>
      <w:r>
        <w:rPr>
          <w:rFonts w:ascii="PT Astra Serif" w:hAnsi="PT Astra Serif"/>
          <w:sz w:val="24"/>
        </w:rPr>
        <w:t xml:space="preserve"> компаний в числе лиц, владеющих</w:t>
      </w:r>
      <w:proofErr w:type="gramEnd"/>
      <w:r>
        <w:rPr>
          <w:rFonts w:ascii="PT Astra Serif" w:hAnsi="PT Astra Serif"/>
          <w:sz w:val="24"/>
        </w:rPr>
        <w:t xml:space="preserve">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045218" w:rsidRDefault="00C11748">
      <w:pPr>
        <w:spacing w:after="0"/>
        <w:ind w:firstLine="709"/>
        <w:jc w:val="both"/>
        <w:rPr>
          <w:rFonts w:ascii="PT Astra Serif" w:hAnsi="PT Astra Serif"/>
          <w:b/>
          <w:sz w:val="24"/>
        </w:rPr>
      </w:pPr>
      <w:r>
        <w:rPr>
          <w:rFonts w:ascii="PT Astra Serif" w:hAnsi="PT Astra Serif"/>
          <w:b/>
          <w:sz w:val="24"/>
        </w:rPr>
        <w:t xml:space="preserve">Форма заявки на участие в аукционе. </w:t>
      </w:r>
    </w:p>
    <w:p w:rsidR="00045218" w:rsidRDefault="00C11748">
      <w:pPr>
        <w:spacing w:after="0"/>
        <w:ind w:firstLine="709"/>
        <w:jc w:val="both"/>
        <w:rPr>
          <w:rFonts w:ascii="PT Astra Serif" w:hAnsi="PT Astra Serif"/>
          <w:sz w:val="24"/>
        </w:rPr>
      </w:pPr>
      <w:r>
        <w:rPr>
          <w:rFonts w:ascii="PT Astra Serif" w:hAnsi="PT Astra Serif"/>
          <w:sz w:val="24"/>
        </w:rPr>
        <w:t xml:space="preserve">Для участия в аукционе необходимо пройти процедуру регистрации, а также аккредитации по направлению </w:t>
      </w:r>
      <w:r>
        <w:rPr>
          <w:rFonts w:ascii="PT Astra Serif" w:hAnsi="PT Astra Serif"/>
          <w:spacing w:val="-6"/>
          <w:sz w:val="24"/>
        </w:rPr>
        <w:t>«Приватизация, аренда и продажа прав»</w:t>
      </w:r>
      <w:r>
        <w:rPr>
          <w:rFonts w:ascii="PT Astra Serif" w:hAnsi="PT Astra Serif"/>
          <w:sz w:val="24"/>
        </w:rPr>
        <w:t xml:space="preserve"> на электронной торговой площадке </w:t>
      </w:r>
      <w:r>
        <w:rPr>
          <w:rFonts w:ascii="PT Astra Serif" w:hAnsi="PT Astra Serif"/>
          <w:sz w:val="24"/>
          <w:highlight w:val="white"/>
        </w:rPr>
        <w:t xml:space="preserve">АО </w:t>
      </w:r>
      <w:r>
        <w:rPr>
          <w:rFonts w:ascii="PT Astra Serif" w:hAnsi="PT Astra Serif"/>
          <w:spacing w:val="-6"/>
          <w:sz w:val="24"/>
        </w:rPr>
        <w:t>«</w:t>
      </w:r>
      <w:proofErr w:type="spellStart"/>
      <w:r>
        <w:rPr>
          <w:rFonts w:ascii="PT Astra Serif" w:hAnsi="PT Astra Serif"/>
          <w:spacing w:val="-6"/>
          <w:sz w:val="24"/>
        </w:rPr>
        <w:t>Сбербанк-АСТ</w:t>
      </w:r>
      <w:proofErr w:type="spellEnd"/>
      <w:r>
        <w:rPr>
          <w:rFonts w:ascii="PT Astra Serif" w:hAnsi="PT Astra Serif"/>
          <w:spacing w:val="-6"/>
          <w:sz w:val="24"/>
        </w:rPr>
        <w:t>»</w:t>
      </w:r>
      <w:r w:rsidR="004072E2">
        <w:rPr>
          <w:rFonts w:ascii="PT Astra Serif" w:hAnsi="PT Astra Serif"/>
          <w:spacing w:val="-6"/>
          <w:sz w:val="24"/>
        </w:rPr>
        <w:t xml:space="preserve"> </w:t>
      </w:r>
      <w:r>
        <w:rPr>
          <w:rFonts w:ascii="PT Astra Serif" w:hAnsi="PT Astra Serif"/>
          <w:sz w:val="24"/>
        </w:rPr>
        <w:t xml:space="preserve">в соответствии с Регламентом данной электронной торговой площадки. </w:t>
      </w:r>
    </w:p>
    <w:p w:rsidR="00045218" w:rsidRDefault="00C11748">
      <w:pPr>
        <w:spacing w:after="0"/>
        <w:ind w:firstLine="709"/>
        <w:jc w:val="both"/>
        <w:rPr>
          <w:rFonts w:ascii="PT Astra Serif" w:hAnsi="PT Astra Serif"/>
          <w:sz w:val="24"/>
        </w:rPr>
      </w:pPr>
      <w:r>
        <w:rPr>
          <w:rFonts w:ascii="PT Astra Serif" w:hAnsi="PT Astra Serif"/>
          <w:sz w:val="24"/>
        </w:rPr>
        <w:t>Перед началом регистрации необходимо получить усиленную квалифицированную электронную подпись в удостоверяющем центре, аккредитованном в соответствии</w:t>
      </w:r>
      <w:r>
        <w:rPr>
          <w:rFonts w:ascii="PT Astra Serif" w:hAnsi="PT Astra Serif"/>
          <w:sz w:val="24"/>
        </w:rPr>
        <w:br/>
        <w:t>с действующим законодательством Российской Федерации.</w:t>
      </w:r>
    </w:p>
    <w:p w:rsidR="00045218" w:rsidRDefault="00C11748">
      <w:pPr>
        <w:spacing w:after="0"/>
        <w:ind w:firstLine="709"/>
        <w:jc w:val="both"/>
        <w:rPr>
          <w:rFonts w:ascii="PT Astra Serif" w:hAnsi="PT Astra Serif"/>
          <w:sz w:val="24"/>
        </w:rPr>
      </w:pPr>
      <w:r>
        <w:rPr>
          <w:rFonts w:ascii="PT Astra Serif" w:hAnsi="PT Astra Serif"/>
          <w:sz w:val="24"/>
        </w:rPr>
        <w:t xml:space="preserve">Заявка подается по установленной форме. Форма заявки является приложением к настоящему извещению. </w:t>
      </w:r>
    </w:p>
    <w:p w:rsidR="00045218" w:rsidRDefault="00C11748">
      <w:pPr>
        <w:tabs>
          <w:tab w:val="left" w:pos="709"/>
        </w:tabs>
        <w:spacing w:after="0" w:line="240" w:lineRule="auto"/>
        <w:jc w:val="both"/>
        <w:rPr>
          <w:rFonts w:ascii="PT Astra Serif" w:hAnsi="PT Astra Serif"/>
          <w:b/>
          <w:sz w:val="24"/>
        </w:rPr>
      </w:pPr>
      <w:r>
        <w:rPr>
          <w:rFonts w:ascii="PT Astra Serif" w:hAnsi="PT Astra Serif"/>
          <w:b/>
          <w:sz w:val="24"/>
        </w:rPr>
        <w:tab/>
        <w:t xml:space="preserve">Перечень документов для участия в торгах. </w:t>
      </w:r>
    </w:p>
    <w:p w:rsidR="00045218" w:rsidRDefault="00C11748">
      <w:pPr>
        <w:tabs>
          <w:tab w:val="left" w:pos="709"/>
        </w:tabs>
        <w:spacing w:after="0" w:line="240" w:lineRule="auto"/>
        <w:jc w:val="both"/>
        <w:rPr>
          <w:rFonts w:ascii="PT Astra Serif" w:hAnsi="PT Astra Serif"/>
          <w:sz w:val="24"/>
        </w:rPr>
      </w:pPr>
      <w:r>
        <w:rPr>
          <w:rFonts w:ascii="PT Astra Serif" w:hAnsi="PT Astra Serif"/>
          <w:b/>
          <w:sz w:val="24"/>
        </w:rPr>
        <w:tab/>
      </w:r>
      <w:r>
        <w:rPr>
          <w:rFonts w:ascii="PT Astra Serif" w:hAnsi="PT Astra Serif"/>
          <w:sz w:val="24"/>
        </w:rPr>
        <w:t>Для участия в торгах участник представляет организатору торгов в установленный в извещении о проведении торгов срок и в предусмотренном в извещении порядке следующие документы:</w:t>
      </w:r>
    </w:p>
    <w:p w:rsidR="00045218" w:rsidRDefault="00C11748">
      <w:pPr>
        <w:spacing w:after="0" w:line="240" w:lineRule="auto"/>
        <w:ind w:firstLine="540"/>
        <w:jc w:val="both"/>
        <w:rPr>
          <w:rFonts w:ascii="PT Astra Serif" w:hAnsi="PT Astra Serif"/>
          <w:sz w:val="24"/>
        </w:rPr>
      </w:pPr>
      <w:r>
        <w:rPr>
          <w:rFonts w:ascii="PT Astra Serif" w:hAnsi="PT Astra Serif"/>
          <w:sz w:val="24"/>
        </w:rPr>
        <w:lastRenderedPageBreak/>
        <w:t>1. заявка на участие в торгах в соответствии с установленной в данном извещении о проведении торгов формой такой заявки и требованиями к ее содержанию;</w:t>
      </w:r>
    </w:p>
    <w:p w:rsidR="00045218" w:rsidRDefault="00C11748">
      <w:pPr>
        <w:spacing w:after="0" w:line="240" w:lineRule="auto"/>
        <w:ind w:firstLine="540"/>
        <w:jc w:val="both"/>
        <w:rPr>
          <w:rFonts w:ascii="PT Astra Serif" w:hAnsi="PT Astra Serif"/>
          <w:sz w:val="24"/>
        </w:rPr>
      </w:pPr>
      <w:r>
        <w:rPr>
          <w:rFonts w:ascii="PT Astra Serif" w:hAnsi="PT Astra Serif"/>
          <w:sz w:val="24"/>
        </w:rPr>
        <w:t>2. выписка из Единого государственного реестра юридических лиц;</w:t>
      </w:r>
    </w:p>
    <w:p w:rsidR="00045218" w:rsidRDefault="00C11748">
      <w:pPr>
        <w:spacing w:after="0" w:line="240" w:lineRule="auto"/>
        <w:ind w:firstLine="540"/>
        <w:jc w:val="both"/>
        <w:rPr>
          <w:rFonts w:ascii="PT Astra Serif" w:hAnsi="PT Astra Serif"/>
          <w:sz w:val="24"/>
        </w:rPr>
      </w:pPr>
      <w:proofErr w:type="gramStart"/>
      <w:r>
        <w:rPr>
          <w:rFonts w:ascii="PT Astra Serif" w:hAnsi="PT Astra Serif"/>
          <w:sz w:val="24"/>
        </w:rPr>
        <w:t>3. документы, подтверждающие отсутствие у участника торгов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Pr>
          <w:rFonts w:ascii="PT Astra Serif" w:hAnsi="PT Astra Serif"/>
          <w:sz w:val="24"/>
        </w:rPr>
        <w:t xml:space="preserve"> о признании обязанности участника </w:t>
      </w:r>
      <w:proofErr w:type="gramStart"/>
      <w:r>
        <w:rPr>
          <w:rFonts w:ascii="PT Astra Serif" w:hAnsi="PT Astra Serif"/>
          <w:sz w:val="24"/>
        </w:rPr>
        <w:t>торгов</w:t>
      </w:r>
      <w:proofErr w:type="gramEnd"/>
      <w:r>
        <w:rPr>
          <w:rFonts w:ascii="PT Astra Serif" w:hAnsi="PT Astra Serif"/>
          <w:sz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 несостоятельности (банкротстве)». Участник торгов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w:t>
      </w:r>
      <w:proofErr w:type="gramStart"/>
      <w:r>
        <w:rPr>
          <w:rFonts w:ascii="PT Astra Serif" w:hAnsi="PT Astra Serif"/>
          <w:sz w:val="24"/>
        </w:rPr>
        <w:t>принято</w:t>
      </w:r>
      <w:proofErr w:type="gramEnd"/>
      <w:r>
        <w:rPr>
          <w:rFonts w:ascii="PT Astra Serif" w:hAnsi="PT Astra Serif"/>
          <w:sz w:val="24"/>
        </w:rPr>
        <w:t xml:space="preserve">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 несостоятельности (банкротстве)»;</w:t>
      </w:r>
    </w:p>
    <w:p w:rsidR="00045218" w:rsidRDefault="00C11748">
      <w:pPr>
        <w:spacing w:after="0" w:line="240" w:lineRule="auto"/>
        <w:ind w:firstLine="540"/>
        <w:jc w:val="both"/>
        <w:rPr>
          <w:rFonts w:ascii="PT Astra Serif" w:hAnsi="PT Astra Serif"/>
          <w:sz w:val="24"/>
        </w:rPr>
      </w:pPr>
      <w:r>
        <w:rPr>
          <w:rFonts w:ascii="PT Astra Serif" w:hAnsi="PT Astra Serif"/>
          <w:sz w:val="24"/>
        </w:rPr>
        <w:t>4. документы, подтверждающие полномочия представителя участника торгов;</w:t>
      </w:r>
    </w:p>
    <w:p w:rsidR="00045218" w:rsidRDefault="00C11748">
      <w:pPr>
        <w:spacing w:after="0" w:line="240" w:lineRule="auto"/>
        <w:ind w:firstLine="540"/>
        <w:jc w:val="both"/>
        <w:rPr>
          <w:rFonts w:ascii="PT Astra Serif" w:hAnsi="PT Astra Serif"/>
          <w:sz w:val="24"/>
        </w:rPr>
      </w:pPr>
      <w:proofErr w:type="gramStart"/>
      <w:r>
        <w:rPr>
          <w:rFonts w:ascii="PT Astra Serif" w:hAnsi="PT Astra Serif"/>
          <w:sz w:val="24"/>
        </w:rPr>
        <w:t xml:space="preserve">5. письменное заявление о том, что участник торгов не является ликвидируемым юридическим лицом (не находится в процессе ликвидации), а также о том, что в отношении участника торгов не осуществляется на основании решения арбитражного суда одна из процедур, применяемых в деле о банкротстве в соответствии с Федеральным </w:t>
      </w:r>
      <w:hyperlink r:id="rId16" w:history="1">
        <w:r>
          <w:rPr>
            <w:rFonts w:ascii="PT Astra Serif" w:hAnsi="PT Astra Serif"/>
            <w:sz w:val="24"/>
          </w:rPr>
          <w:t>законом</w:t>
        </w:r>
      </w:hyperlink>
      <w:r>
        <w:rPr>
          <w:rFonts w:ascii="PT Astra Serif" w:hAnsi="PT Astra Serif"/>
          <w:sz w:val="24"/>
        </w:rPr>
        <w:br/>
        <w:t xml:space="preserve">«О несостоятельности (банкротстве)», и в отношении участника торгов отсутствует решение арбитражного суда </w:t>
      </w:r>
      <w:proofErr w:type="spellStart"/>
      <w:r>
        <w:rPr>
          <w:rFonts w:ascii="PT Astra Serif" w:hAnsi="PT Astra Serif"/>
          <w:sz w:val="24"/>
        </w:rPr>
        <w:t>оприостановлении</w:t>
      </w:r>
      <w:proofErr w:type="spellEnd"/>
      <w:proofErr w:type="gramEnd"/>
      <w:r>
        <w:rPr>
          <w:rFonts w:ascii="PT Astra Serif" w:hAnsi="PT Astra Serif"/>
          <w:sz w:val="24"/>
        </w:rPr>
        <w:t xml:space="preserve"> его деятельности в качестве меры административного наказания;</w:t>
      </w:r>
    </w:p>
    <w:p w:rsidR="00045218" w:rsidRDefault="00C11748">
      <w:pPr>
        <w:spacing w:after="0" w:line="240" w:lineRule="auto"/>
        <w:ind w:firstLine="540"/>
        <w:jc w:val="both"/>
        <w:rPr>
          <w:rFonts w:ascii="PT Astra Serif" w:hAnsi="PT Astra Serif"/>
          <w:sz w:val="24"/>
        </w:rPr>
      </w:pPr>
      <w:r>
        <w:rPr>
          <w:rFonts w:ascii="PT Astra Serif" w:hAnsi="PT Astra Serif"/>
          <w:sz w:val="24"/>
        </w:rPr>
        <w:t xml:space="preserve">6. письменное заявление о том, что участник торгов не является лицом, </w:t>
      </w:r>
      <w:proofErr w:type="spellStart"/>
      <w:r>
        <w:rPr>
          <w:rFonts w:ascii="PT Astra Serif" w:hAnsi="PT Astra Serif"/>
          <w:sz w:val="24"/>
        </w:rPr>
        <w:t>аффилированным</w:t>
      </w:r>
      <w:proofErr w:type="spellEnd"/>
      <w:r>
        <w:rPr>
          <w:rFonts w:ascii="PT Astra Serif" w:hAnsi="PT Astra Serif"/>
          <w:sz w:val="24"/>
        </w:rPr>
        <w:t xml:space="preserve"> с организатором торгов, в случае если организатор торгов является корпоративным юридическим лицом, с приложением к указанному заявлению списка участников (членов) участника торгов - корпоративного юридического лица, способных оказывать влияние на деятельность этого юридического лица. Под такими участниками (членами) для целей настоящих Правил понимаются лица, которые самостоятельно или совместно со своим </w:t>
      </w:r>
      <w:proofErr w:type="spellStart"/>
      <w:r>
        <w:rPr>
          <w:rFonts w:ascii="PT Astra Serif" w:hAnsi="PT Astra Serif"/>
          <w:sz w:val="24"/>
        </w:rPr>
        <w:t>аффилированным</w:t>
      </w:r>
      <w:proofErr w:type="spellEnd"/>
      <w:r>
        <w:rPr>
          <w:rFonts w:ascii="PT Astra Serif" w:hAnsi="PT Astra Serif"/>
          <w:sz w:val="24"/>
        </w:rPr>
        <w:t xml:space="preserve"> лицом (лицами) владеют более чем 20 процентами акций (долей, паев) участника торгов - корпоративного юридического лица. Лицо признается </w:t>
      </w:r>
      <w:proofErr w:type="spellStart"/>
      <w:r>
        <w:rPr>
          <w:rFonts w:ascii="PT Astra Serif" w:hAnsi="PT Astra Serif"/>
          <w:sz w:val="24"/>
        </w:rPr>
        <w:t>аффилированным</w:t>
      </w:r>
      <w:proofErr w:type="spellEnd"/>
      <w:r>
        <w:rPr>
          <w:rFonts w:ascii="PT Astra Serif" w:hAnsi="PT Astra Serif"/>
          <w:sz w:val="24"/>
        </w:rPr>
        <w:t xml:space="preserve"> в соответствии с требованиями антимонопольного законодательства Российской Федерации.</w:t>
      </w:r>
    </w:p>
    <w:p w:rsidR="00045218" w:rsidRDefault="00C11748">
      <w:pPr>
        <w:tabs>
          <w:tab w:val="left" w:pos="426"/>
          <w:tab w:val="left" w:pos="1276"/>
        </w:tabs>
        <w:spacing w:after="0" w:line="240" w:lineRule="auto"/>
        <w:ind w:firstLine="567"/>
        <w:jc w:val="both"/>
        <w:rPr>
          <w:rFonts w:ascii="PT Astra Serif" w:hAnsi="PT Astra Serif"/>
          <w:sz w:val="24"/>
        </w:rPr>
      </w:pPr>
      <w:r>
        <w:rPr>
          <w:rFonts w:ascii="PT Astra Serif" w:hAnsi="PT Astra Serif"/>
          <w:sz w:val="24"/>
        </w:rPr>
        <w:t xml:space="preserve">7. документы, содержащие сведения, подтверждающие соответствие участника аукциона требованиям, предусмотренным </w:t>
      </w:r>
      <w:hyperlink r:id="rId17" w:history="1">
        <w:r>
          <w:rPr>
            <w:rFonts w:ascii="PT Astra Serif" w:hAnsi="PT Astra Serif"/>
            <w:sz w:val="24"/>
          </w:rPr>
          <w:t>частью 6 статьи 69</w:t>
        </w:r>
      </w:hyperlink>
      <w:r>
        <w:rPr>
          <w:rFonts w:ascii="PT Astra Serif" w:hAnsi="PT Astra Serif"/>
          <w:sz w:val="24"/>
        </w:rPr>
        <w:t xml:space="preserve"> Градостроительного кодекса Российской Федерации. </w:t>
      </w:r>
      <w:proofErr w:type="gramStart"/>
      <w:r>
        <w:rPr>
          <w:rFonts w:ascii="PT Astra Serif" w:hAnsi="PT Astra Serif"/>
          <w:sz w:val="24"/>
        </w:rPr>
        <w:t>Разрешения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 подряда, подтверждающие, что заявитель  либо его учредитель (участник), или любое из его дочерних обществ, или его основное общество, или любое из дочерних обществ его основного общества имеет за последние пять лет, предшествующих дате проведения торгов, опыт</w:t>
      </w:r>
      <w:proofErr w:type="gramEnd"/>
      <w:r>
        <w:rPr>
          <w:rFonts w:ascii="PT Astra Serif" w:hAnsi="PT Astra Serif"/>
          <w:sz w:val="24"/>
        </w:rPr>
        <w:t xml:space="preserve"> участия в строительстве объектов капитального строительства в совокупном объеме не менее десяти процентов от объема строительства, предусмотренного решением о комплексном развитии территории.</w:t>
      </w:r>
    </w:p>
    <w:p w:rsidR="00045218" w:rsidRDefault="00C11748">
      <w:pPr>
        <w:spacing w:after="0" w:line="240" w:lineRule="auto"/>
        <w:ind w:firstLine="709"/>
        <w:jc w:val="both"/>
        <w:rPr>
          <w:rFonts w:ascii="PT Astra Serif" w:hAnsi="PT Astra Serif"/>
          <w:b/>
          <w:sz w:val="24"/>
        </w:rPr>
      </w:pPr>
      <w:r>
        <w:rPr>
          <w:rFonts w:ascii="PT Astra Serif" w:hAnsi="PT Astra Serif"/>
          <w:b/>
          <w:sz w:val="24"/>
        </w:rPr>
        <w:t xml:space="preserve">Заявка на участие в торгах. </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Заявка на участие в торгах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содержащих сведения, подтверждающие соответствие участника торгов установленным в части 6 статьи 69 Градостроительного кодекса Российской Федерации требованиям, документов, подтверждающих отсутствие у участника торгов недоимки по налогам, сборам, задолженности</w:t>
      </w:r>
      <w:proofErr w:type="gramEnd"/>
      <w:r>
        <w:rPr>
          <w:rFonts w:ascii="PT Astra Serif" w:hAnsi="PT Astra Serif"/>
          <w:sz w:val="24"/>
        </w:rPr>
        <w:t xml:space="preserve"> по иным обязательным платежам в бюджеты бюджетной </w:t>
      </w:r>
      <w:r>
        <w:rPr>
          <w:rFonts w:ascii="PT Astra Serif" w:hAnsi="PT Astra Serif"/>
          <w:sz w:val="24"/>
        </w:rPr>
        <w:lastRenderedPageBreak/>
        <w:t xml:space="preserve">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 </w:t>
      </w:r>
      <w:proofErr w:type="gramStart"/>
      <w:r>
        <w:rPr>
          <w:rFonts w:ascii="PT Astra Serif" w:hAnsi="PT Astra Serif"/>
          <w:sz w:val="24"/>
        </w:rPr>
        <w:t>торгов</w:t>
      </w:r>
      <w:proofErr w:type="gramEnd"/>
      <w:r>
        <w:rPr>
          <w:rFonts w:ascii="PT Astra Serif" w:hAnsi="PT Astra Serif"/>
          <w:sz w:val="24"/>
        </w:rPr>
        <w:t xml:space="preserve"> по уплате этих сумм исполненной или которые </w:t>
      </w:r>
      <w:proofErr w:type="gramStart"/>
      <w:r>
        <w:rPr>
          <w:rFonts w:ascii="PT Astra Serif" w:hAnsi="PT Astra Serif"/>
          <w:sz w:val="24"/>
        </w:rPr>
        <w:t>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 несостоятельности (банкротстве)».</w:t>
      </w:r>
      <w:proofErr w:type="gramEnd"/>
      <w:r>
        <w:rPr>
          <w:rFonts w:ascii="PT Astra Serif" w:hAnsi="PT Astra Serif"/>
          <w:sz w:val="24"/>
        </w:rPr>
        <w:t xml:space="preserve"> Участник торгов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не </w:t>
      </w:r>
      <w:proofErr w:type="gramStart"/>
      <w:r>
        <w:rPr>
          <w:rFonts w:ascii="PT Astra Serif" w:hAnsi="PT Astra Serif"/>
          <w:sz w:val="24"/>
        </w:rPr>
        <w:t>принято</w:t>
      </w:r>
      <w:proofErr w:type="gramEnd"/>
      <w:r>
        <w:rPr>
          <w:rFonts w:ascii="PT Astra Serif" w:hAnsi="PT Astra Serif"/>
          <w:sz w:val="24"/>
        </w:rPr>
        <w:t xml:space="preserve">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 несостоятельности (банкротстве)», а также выписки из Единого государственного реестра юридических лиц.</w:t>
      </w:r>
    </w:p>
    <w:p w:rsidR="00045218" w:rsidRDefault="00C11748">
      <w:pPr>
        <w:spacing w:after="0"/>
        <w:ind w:firstLine="709"/>
        <w:jc w:val="both"/>
        <w:rPr>
          <w:rFonts w:ascii="PT Astra Serif" w:hAnsi="PT Astra Serif"/>
          <w:sz w:val="24"/>
        </w:rPr>
      </w:pPr>
      <w:r>
        <w:rPr>
          <w:rFonts w:ascii="PT Astra Serif" w:hAnsi="PT Astra Serif"/>
          <w:sz w:val="24"/>
        </w:rPr>
        <w:t>Один участник торгов имеет право подать только одну заявку на участие в торгах.</w:t>
      </w:r>
    </w:p>
    <w:p w:rsidR="00045218" w:rsidRDefault="00C11748">
      <w:pPr>
        <w:spacing w:after="0" w:line="240" w:lineRule="auto"/>
        <w:ind w:firstLine="709"/>
        <w:jc w:val="both"/>
        <w:rPr>
          <w:rFonts w:ascii="PT Astra Serif" w:hAnsi="PT Astra Serif"/>
          <w:b/>
          <w:sz w:val="24"/>
        </w:rPr>
      </w:pPr>
      <w:r>
        <w:rPr>
          <w:rFonts w:ascii="PT Astra Serif" w:hAnsi="PT Astra Serif"/>
          <w:b/>
          <w:sz w:val="24"/>
        </w:rPr>
        <w:t>Порядок и срок внесения изменения в заявку.</w:t>
      </w:r>
    </w:p>
    <w:p w:rsidR="00045218" w:rsidRDefault="00C11748">
      <w:pPr>
        <w:spacing w:after="0" w:line="240" w:lineRule="auto"/>
        <w:ind w:firstLine="709"/>
        <w:jc w:val="both"/>
        <w:rPr>
          <w:rFonts w:ascii="PT Astra Serif" w:hAnsi="PT Astra Serif"/>
          <w:sz w:val="24"/>
        </w:rPr>
      </w:pPr>
      <w:r>
        <w:rPr>
          <w:rFonts w:ascii="PT Astra Serif" w:hAnsi="PT Astra Serif"/>
          <w:sz w:val="24"/>
        </w:rPr>
        <w:t>Участник торгов имеет право внести изменения в заявку до дня окончания срока приема заявок в порядке, установленном для подачи заявок.</w:t>
      </w:r>
    </w:p>
    <w:p w:rsidR="00045218" w:rsidRDefault="00C11748">
      <w:pPr>
        <w:spacing w:after="0" w:line="240" w:lineRule="auto"/>
        <w:ind w:firstLine="709"/>
        <w:jc w:val="both"/>
        <w:rPr>
          <w:rFonts w:ascii="PT Astra Serif" w:hAnsi="PT Astra Serif"/>
          <w:sz w:val="24"/>
        </w:rPr>
      </w:pPr>
      <w:r>
        <w:rPr>
          <w:rFonts w:ascii="PT Astra Serif" w:hAnsi="PT Astra Serif"/>
          <w:b/>
          <w:sz w:val="24"/>
        </w:rPr>
        <w:t>Порядок и срок отзыва заявки.</w:t>
      </w:r>
    </w:p>
    <w:p w:rsidR="00045218" w:rsidRDefault="00C11748">
      <w:pPr>
        <w:spacing w:after="0" w:line="240" w:lineRule="auto"/>
        <w:ind w:firstLine="709"/>
        <w:jc w:val="both"/>
        <w:rPr>
          <w:rFonts w:ascii="PT Astra Serif" w:hAnsi="PT Astra Serif"/>
          <w:sz w:val="24"/>
        </w:rPr>
      </w:pPr>
      <w:r>
        <w:rPr>
          <w:rFonts w:ascii="PT Astra Serif" w:hAnsi="PT Astra Serif"/>
          <w:sz w:val="24"/>
        </w:rPr>
        <w:t>Участник торгов вправе не позднее дня окончания приема заявок на участие в торгах отозвать заявку путем направления уведомления об отзыве заявки на электронную площадку.</w:t>
      </w:r>
    </w:p>
    <w:p w:rsidR="00045218" w:rsidRDefault="00C11748">
      <w:pPr>
        <w:spacing w:after="0" w:line="240" w:lineRule="auto"/>
        <w:ind w:firstLine="709"/>
        <w:jc w:val="both"/>
        <w:rPr>
          <w:rFonts w:ascii="PT Astra Serif" w:hAnsi="PT Astra Serif"/>
          <w:sz w:val="24"/>
        </w:rPr>
      </w:pPr>
      <w:r>
        <w:rPr>
          <w:rFonts w:ascii="PT Astra Serif" w:hAnsi="PT Astra Serif"/>
          <w:sz w:val="24"/>
        </w:rPr>
        <w:t xml:space="preserve">Поступивший от участника торгов, отозвавшего свою заявку на участие в торгах, задаток за участие в торгах подлежит возврату в течение 5 календарных дней со дня поступления уведомления об отзыве заявки. </w:t>
      </w:r>
      <w:proofErr w:type="gramStart"/>
      <w:r>
        <w:rPr>
          <w:rFonts w:ascii="PT Astra Serif" w:hAnsi="PT Astra Serif"/>
          <w:sz w:val="24"/>
        </w:rPr>
        <w:t>В случае отзыва участником торгов своей заявки на участие в торгах позднее дня окончания приема заявок задаток за участие в торгах</w:t>
      </w:r>
      <w:proofErr w:type="gramEnd"/>
      <w:r>
        <w:rPr>
          <w:rFonts w:ascii="PT Astra Serif" w:hAnsi="PT Astra Serif"/>
          <w:sz w:val="24"/>
        </w:rPr>
        <w:t xml:space="preserve"> возвращается в порядке, установленном для заявителей, не допущенных к торгам.</w:t>
      </w:r>
    </w:p>
    <w:p w:rsidR="00045218" w:rsidRDefault="00C11748">
      <w:pPr>
        <w:spacing w:after="0" w:line="240" w:lineRule="auto"/>
        <w:ind w:firstLine="709"/>
        <w:jc w:val="both"/>
        <w:rPr>
          <w:rFonts w:ascii="PT Astra Serif" w:hAnsi="PT Astra Serif"/>
          <w:b/>
          <w:sz w:val="24"/>
        </w:rPr>
      </w:pPr>
      <w:bookmarkStart w:id="1" w:name="Par104"/>
      <w:bookmarkEnd w:id="1"/>
      <w:r>
        <w:rPr>
          <w:rFonts w:ascii="PT Astra Serif" w:hAnsi="PT Astra Serif"/>
          <w:b/>
          <w:sz w:val="24"/>
        </w:rPr>
        <w:t>Участник торгов не допускается к участию в торгах по следующим основаниям:</w:t>
      </w:r>
    </w:p>
    <w:p w:rsidR="00045218" w:rsidRDefault="00C11748">
      <w:pPr>
        <w:spacing w:after="0" w:line="240" w:lineRule="auto"/>
        <w:ind w:firstLine="709"/>
        <w:jc w:val="both"/>
        <w:rPr>
          <w:rFonts w:ascii="PT Astra Serif" w:hAnsi="PT Astra Serif"/>
          <w:sz w:val="24"/>
        </w:rPr>
      </w:pPr>
      <w:r>
        <w:rPr>
          <w:rFonts w:ascii="PT Astra Serif" w:hAnsi="PT Astra Serif"/>
          <w:sz w:val="24"/>
        </w:rPr>
        <w:t>1. участником торгов не представлены или представлены несвоевременно указанные в перечне документов для участия в торгах документы либо указанные документы содержат недостоверные сведения;</w:t>
      </w:r>
    </w:p>
    <w:p w:rsidR="00045218" w:rsidRDefault="00C11748">
      <w:pPr>
        <w:spacing w:after="0" w:line="240" w:lineRule="auto"/>
        <w:ind w:firstLine="709"/>
        <w:jc w:val="both"/>
        <w:rPr>
          <w:rFonts w:ascii="PT Astra Serif" w:hAnsi="PT Astra Serif"/>
          <w:sz w:val="24"/>
        </w:rPr>
      </w:pPr>
      <w:r>
        <w:rPr>
          <w:rFonts w:ascii="PT Astra Serif" w:hAnsi="PT Astra Serif"/>
          <w:sz w:val="24"/>
        </w:rPr>
        <w:t>2. на специальном счете участника торгов отсутствуют незаблокированные денежные средства в размере задатка за участие в торгах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045218" w:rsidRDefault="00C11748">
      <w:pPr>
        <w:spacing w:after="0" w:line="240" w:lineRule="auto"/>
        <w:ind w:firstLine="709"/>
        <w:jc w:val="both"/>
        <w:rPr>
          <w:rFonts w:ascii="PT Astra Serif" w:hAnsi="PT Astra Serif"/>
          <w:sz w:val="24"/>
        </w:rPr>
      </w:pPr>
      <w:r>
        <w:rPr>
          <w:rFonts w:ascii="PT Astra Serif" w:hAnsi="PT Astra Serif"/>
          <w:sz w:val="24"/>
        </w:rPr>
        <w:t>3. заявка на участие в торгах не соответствует форме такой заявки;</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 xml:space="preserve">4. участник торгов не соответствует требованию, предусмотренному </w:t>
      </w:r>
      <w:hyperlink r:id="rId18" w:history="1">
        <w:r>
          <w:rPr>
            <w:rFonts w:ascii="PT Astra Serif" w:hAnsi="PT Astra Serif"/>
            <w:sz w:val="24"/>
          </w:rPr>
          <w:t>частью 6 статьи 69</w:t>
        </w:r>
      </w:hyperlink>
      <w:r>
        <w:rPr>
          <w:rFonts w:ascii="PT Astra Serif" w:hAnsi="PT Astra Serif"/>
          <w:sz w:val="24"/>
        </w:rPr>
        <w:t xml:space="preserve"> Градостроительного кодекса Российской Федерации, дополнительным требованиям к участникам торгов, установленным Правительством Российской Федерации, нормативным правовым актом субъекта Российской Федерации в соответствии с </w:t>
      </w:r>
      <w:hyperlink r:id="rId19" w:history="1">
        <w:r>
          <w:rPr>
            <w:rFonts w:ascii="PT Astra Serif" w:hAnsi="PT Astra Serif"/>
            <w:sz w:val="24"/>
          </w:rPr>
          <w:t>частью 6 статьи 69</w:t>
        </w:r>
      </w:hyperlink>
      <w:r>
        <w:rPr>
          <w:rFonts w:ascii="PT Astra Serif" w:hAnsi="PT Astra Serif"/>
          <w:sz w:val="24"/>
        </w:rPr>
        <w:t xml:space="preserve"> Градостроительного кодекса Российской Федерации;</w:t>
      </w:r>
      <w:proofErr w:type="gramEnd"/>
    </w:p>
    <w:p w:rsidR="00045218" w:rsidRDefault="00C11748">
      <w:pPr>
        <w:spacing w:after="0" w:line="240" w:lineRule="auto"/>
        <w:ind w:firstLine="709"/>
        <w:jc w:val="both"/>
        <w:rPr>
          <w:rFonts w:ascii="PT Astra Serif" w:hAnsi="PT Astra Serif"/>
          <w:sz w:val="24"/>
        </w:rPr>
      </w:pPr>
      <w:r>
        <w:rPr>
          <w:rFonts w:ascii="PT Astra Serif" w:hAnsi="PT Astra Serif"/>
          <w:sz w:val="24"/>
        </w:rPr>
        <w:t>5. в отношении участника торгов проводятся процедуры ликвидации юридического лица;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 xml:space="preserve">6. в отношении участника торгов арбитражным судом принято решение о введении одной из процедур, применяемых в деле о банкротстве в соответствии с Федеральным </w:t>
      </w:r>
      <w:hyperlink r:id="rId20" w:history="1">
        <w:r>
          <w:rPr>
            <w:rFonts w:ascii="PT Astra Serif" w:hAnsi="PT Astra Serif"/>
            <w:sz w:val="24"/>
          </w:rPr>
          <w:t>законом</w:t>
        </w:r>
      </w:hyperlink>
      <w:r>
        <w:rPr>
          <w:rFonts w:ascii="PT Astra Serif" w:hAnsi="PT Astra Serif"/>
          <w:sz w:val="24"/>
        </w:rPr>
        <w:t xml:space="preserve"> «О несостоятельности (банкротстве)»;</w:t>
      </w:r>
    </w:p>
    <w:p w:rsidR="00045218" w:rsidRDefault="00C11748">
      <w:pPr>
        <w:spacing w:after="0" w:line="240" w:lineRule="auto"/>
        <w:ind w:firstLine="709"/>
        <w:jc w:val="both"/>
        <w:rPr>
          <w:rFonts w:ascii="PT Astra Serif" w:hAnsi="PT Astra Serif"/>
          <w:sz w:val="24"/>
        </w:rPr>
      </w:pPr>
      <w:r>
        <w:rPr>
          <w:rFonts w:ascii="PT Astra Serif" w:hAnsi="PT Astra Serif"/>
          <w:sz w:val="24"/>
        </w:rPr>
        <w:t>7. в отношении участника торгов арбитражным судом принято решение о приостановлении его деятельности в качестве меры административного наказания;</w:t>
      </w:r>
    </w:p>
    <w:p w:rsidR="00045218" w:rsidRDefault="00C11748">
      <w:pPr>
        <w:spacing w:after="0" w:line="240" w:lineRule="auto"/>
        <w:ind w:firstLine="709"/>
        <w:jc w:val="both"/>
        <w:rPr>
          <w:rFonts w:ascii="PT Astra Serif" w:hAnsi="PT Astra Serif"/>
          <w:sz w:val="24"/>
        </w:rPr>
      </w:pPr>
      <w:r>
        <w:rPr>
          <w:rFonts w:ascii="PT Astra Serif" w:hAnsi="PT Astra Serif"/>
          <w:sz w:val="24"/>
        </w:rPr>
        <w:t xml:space="preserve">8. в реестр недобросовестных поставщиков, ведение которого осуществляется в соответствии с Федеральным </w:t>
      </w:r>
      <w:hyperlink r:id="rId21" w:history="1">
        <w:r>
          <w:rPr>
            <w:rFonts w:ascii="PT Astra Serif" w:hAnsi="PT Astra Serif"/>
            <w:sz w:val="24"/>
          </w:rPr>
          <w:t>законом</w:t>
        </w:r>
      </w:hyperlink>
      <w:r>
        <w:rPr>
          <w:rFonts w:ascii="PT Astra Serif" w:hAnsi="PT Astra Serif"/>
          <w:sz w:val="24"/>
        </w:rPr>
        <w:t xml:space="preserve"> «О закупках товаров, работ, услуг отдельными видами юридических лиц», в реестр недобросовестных поставщиков (подрядчиков, исполнителей), </w:t>
      </w:r>
      <w:proofErr w:type="gramStart"/>
      <w:r>
        <w:rPr>
          <w:rFonts w:ascii="PT Astra Serif" w:hAnsi="PT Astra Serif"/>
          <w:sz w:val="24"/>
        </w:rPr>
        <w:t>ведение</w:t>
      </w:r>
      <w:proofErr w:type="gramEnd"/>
      <w:r>
        <w:rPr>
          <w:rFonts w:ascii="PT Astra Serif" w:hAnsi="PT Astra Serif"/>
          <w:sz w:val="24"/>
        </w:rPr>
        <w:t xml:space="preserve"> которого осуществляется в соответствии с Федеральным </w:t>
      </w:r>
      <w:hyperlink r:id="rId22" w:history="1">
        <w:r>
          <w:rPr>
            <w:rFonts w:ascii="PT Astra Serif" w:hAnsi="PT Astra Serif"/>
            <w:sz w:val="24"/>
          </w:rPr>
          <w:t>законом</w:t>
        </w:r>
      </w:hyperlink>
      <w:r>
        <w:rPr>
          <w:rFonts w:ascii="PT Astra Serif" w:hAnsi="PT Astra Serif"/>
          <w:sz w:val="24"/>
        </w:rPr>
        <w:t xml:space="preserve"> «О контрактной системе в сфере закупок товаров, работ, услуг для обеспечения государственных и муниципальных нужд», включены сведения об участнике торгов (в том числе о </w:t>
      </w:r>
      <w:proofErr w:type="gramStart"/>
      <w:r>
        <w:rPr>
          <w:rFonts w:ascii="PT Astra Serif" w:hAnsi="PT Astra Serif"/>
          <w:sz w:val="24"/>
        </w:rPr>
        <w:t xml:space="preserve">лице, исполняющем функции единоличного исполнительного органа участника торгов) в части </w:t>
      </w:r>
      <w:r>
        <w:rPr>
          <w:rFonts w:ascii="PT Astra Serif" w:hAnsi="PT Astra Serif"/>
          <w:sz w:val="24"/>
        </w:rPr>
        <w:lastRenderedPageBreak/>
        <w:t>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w:t>
      </w:r>
      <w:proofErr w:type="gramEnd"/>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 xml:space="preserve">9. 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w:t>
      </w:r>
      <w:hyperlink r:id="rId23" w:history="1">
        <w:r>
          <w:rPr>
            <w:rFonts w:ascii="PT Astra Serif" w:hAnsi="PT Astra Serif"/>
            <w:sz w:val="24"/>
          </w:rPr>
          <w:t>пунктами 28</w:t>
        </w:r>
      </w:hyperlink>
      <w:r>
        <w:rPr>
          <w:rFonts w:ascii="PT Astra Serif" w:hAnsi="PT Astra Serif"/>
          <w:sz w:val="24"/>
        </w:rPr>
        <w:t xml:space="preserve"> и </w:t>
      </w:r>
      <w:hyperlink r:id="rId24" w:history="1">
        <w:r>
          <w:rPr>
            <w:rFonts w:ascii="PT Astra Serif" w:hAnsi="PT Astra Serif"/>
            <w:sz w:val="24"/>
          </w:rPr>
          <w:t>29 статьи 39.12</w:t>
        </w:r>
      </w:hyperlink>
      <w:r>
        <w:rPr>
          <w:rFonts w:ascii="PT Astra Serif" w:hAnsi="PT Astra Serif"/>
          <w:sz w:val="24"/>
        </w:rPr>
        <w:t xml:space="preserve"> Земельного кодекса Российской Федерации, включены сведения об участнике торгов (в том числе о лице, исполняющем функции единоличного</w:t>
      </w:r>
      <w:proofErr w:type="gramEnd"/>
      <w:r>
        <w:rPr>
          <w:rFonts w:ascii="PT Astra Serif" w:hAnsi="PT Astra Serif"/>
          <w:sz w:val="24"/>
        </w:rPr>
        <w:t xml:space="preserve"> исполнительного органа участника торгов);</w:t>
      </w:r>
    </w:p>
    <w:p w:rsidR="00045218" w:rsidRDefault="00C11748">
      <w:pPr>
        <w:spacing w:after="0" w:line="240" w:lineRule="auto"/>
        <w:ind w:firstLine="709"/>
        <w:jc w:val="both"/>
        <w:rPr>
          <w:rFonts w:ascii="PT Astra Serif" w:hAnsi="PT Astra Serif"/>
          <w:sz w:val="24"/>
        </w:rPr>
      </w:pPr>
      <w:r>
        <w:rPr>
          <w:rFonts w:ascii="PT Astra Serif" w:hAnsi="PT Astra Serif"/>
          <w:sz w:val="24"/>
        </w:rPr>
        <w:t xml:space="preserve">10. участник торгов является лицом, </w:t>
      </w:r>
      <w:proofErr w:type="spellStart"/>
      <w:r>
        <w:rPr>
          <w:rFonts w:ascii="PT Astra Serif" w:hAnsi="PT Astra Serif"/>
          <w:sz w:val="24"/>
        </w:rPr>
        <w:t>аффилированным</w:t>
      </w:r>
      <w:proofErr w:type="spellEnd"/>
      <w:r>
        <w:rPr>
          <w:rFonts w:ascii="PT Astra Serif" w:hAnsi="PT Astra Serif"/>
          <w:sz w:val="24"/>
        </w:rPr>
        <w:t xml:space="preserve"> с организатором торгов.</w:t>
      </w:r>
    </w:p>
    <w:p w:rsidR="00045218" w:rsidRDefault="00C11748">
      <w:pPr>
        <w:spacing w:after="0" w:line="240" w:lineRule="auto"/>
        <w:ind w:firstLine="708"/>
        <w:jc w:val="both"/>
        <w:rPr>
          <w:rFonts w:ascii="PT Astra Serif" w:hAnsi="PT Astra Serif"/>
          <w:b/>
          <w:sz w:val="24"/>
          <w:highlight w:val="white"/>
        </w:rPr>
      </w:pPr>
      <w:r>
        <w:rPr>
          <w:rFonts w:ascii="PT Astra Serif" w:hAnsi="PT Astra Serif"/>
          <w:b/>
          <w:sz w:val="24"/>
          <w:highlight w:val="white"/>
        </w:rPr>
        <w:t xml:space="preserve">Запрос о разъяснении размещенной информации. </w:t>
      </w:r>
    </w:p>
    <w:p w:rsidR="00045218" w:rsidRDefault="00C11748">
      <w:pPr>
        <w:spacing w:after="0" w:line="240" w:lineRule="auto"/>
        <w:ind w:firstLine="709"/>
        <w:jc w:val="both"/>
        <w:rPr>
          <w:rFonts w:ascii="PT Astra Serif" w:hAnsi="PT Astra Serif"/>
          <w:sz w:val="24"/>
        </w:rPr>
      </w:pPr>
      <w:r>
        <w:rPr>
          <w:rFonts w:ascii="PT Astra Serif" w:hAnsi="PT Astra Serif"/>
          <w:sz w:val="24"/>
        </w:rPr>
        <w:t>Любое лицо независимо от регистрации на электронной площадке вправе направить на электронный адрес оператора электронной площадки, указанный в Извещении, запрос о разъяснении размещенной информации.</w:t>
      </w:r>
    </w:p>
    <w:p w:rsidR="00045218" w:rsidRDefault="00C11748">
      <w:pPr>
        <w:spacing w:after="0" w:line="240" w:lineRule="auto"/>
        <w:ind w:firstLine="709"/>
        <w:jc w:val="both"/>
        <w:rPr>
          <w:rFonts w:ascii="PT Astra Serif" w:hAnsi="PT Astra Serif"/>
          <w:sz w:val="24"/>
        </w:rPr>
      </w:pPr>
      <w:r>
        <w:rPr>
          <w:rFonts w:ascii="PT Astra Serif" w:hAnsi="PT Astra Serif"/>
          <w:sz w:val="24"/>
        </w:rPr>
        <w:t>Такой запрос в режиме реального времени направляется в личный кабинет организатора торгов для рассмотрения при условии, что запрос поступил организатору торгов в течение 5 рабочих дней до дня окончания подачи заявок на участие в торгах.</w:t>
      </w:r>
    </w:p>
    <w:p w:rsidR="00045218" w:rsidRDefault="00C11748">
      <w:pPr>
        <w:spacing w:after="0" w:line="240" w:lineRule="auto"/>
        <w:ind w:firstLine="709"/>
        <w:jc w:val="both"/>
        <w:rPr>
          <w:rFonts w:ascii="PT Astra Serif" w:hAnsi="PT Astra Serif"/>
          <w:b/>
          <w:sz w:val="24"/>
        </w:rPr>
      </w:pPr>
      <w:r>
        <w:rPr>
          <w:rFonts w:ascii="PT Astra Serif" w:hAnsi="PT Astra Serif"/>
          <w:sz w:val="24"/>
        </w:rPr>
        <w:t>В течение 2 рабочих дней со дня поступления запроса организатор торгов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045218" w:rsidRDefault="00C11748">
      <w:pPr>
        <w:spacing w:after="0" w:line="240" w:lineRule="auto"/>
        <w:ind w:firstLine="708"/>
        <w:jc w:val="both"/>
        <w:rPr>
          <w:rFonts w:ascii="PT Astra Serif" w:hAnsi="PT Astra Serif"/>
          <w:b/>
          <w:sz w:val="24"/>
        </w:rPr>
      </w:pPr>
      <w:r>
        <w:rPr>
          <w:rFonts w:ascii="PT Astra Serif" w:hAnsi="PT Astra Serif"/>
          <w:b/>
          <w:sz w:val="24"/>
        </w:rPr>
        <w:t>Порядок проведения аукциона в электронной форме.</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Аукцион в электронной форме проводится в день и время, которые указаны в Извещении, путем последовательного повышения участниками аукциона начальной цены предмета аукциона на величину, равную величине «шага аукциона».</w:t>
      </w:r>
      <w:proofErr w:type="gramEnd"/>
    </w:p>
    <w:p w:rsidR="00045218" w:rsidRDefault="00C11748">
      <w:pPr>
        <w:spacing w:after="0" w:line="240" w:lineRule="auto"/>
        <w:ind w:firstLine="709"/>
        <w:jc w:val="both"/>
        <w:rPr>
          <w:rFonts w:ascii="PT Astra Serif" w:hAnsi="PT Astra Serif"/>
          <w:sz w:val="24"/>
        </w:rPr>
      </w:pPr>
      <w:r>
        <w:rPr>
          <w:rFonts w:ascii="PT Astra Serif" w:hAnsi="PT Astra Serif"/>
          <w:sz w:val="24"/>
        </w:rPr>
        <w:t>Во время проведения аукциона оператор электронной площадки обеспечивает доступ участников аукциона к закрытой части электронной площадки и возможность представления ими предложений о цене приобретения предмета аукциона.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В течение одного часа со времени начала проведения аукциона участникам аукциона предлагается заявить о приобретении предмета аукциона по начальной цене предмета аукциона. В случае если в течение указанного времени:</w:t>
      </w:r>
    </w:p>
    <w:p w:rsidR="00045218" w:rsidRDefault="00C11748">
      <w:pPr>
        <w:spacing w:after="0" w:line="240" w:lineRule="auto"/>
        <w:ind w:firstLine="709"/>
        <w:jc w:val="both"/>
        <w:rPr>
          <w:rFonts w:ascii="PT Astra Serif" w:hAnsi="PT Astra Serif"/>
          <w:sz w:val="24"/>
        </w:rPr>
      </w:pPr>
      <w:r>
        <w:rPr>
          <w:rFonts w:ascii="PT Astra Serif" w:hAnsi="PT Astra Serif"/>
          <w:sz w:val="24"/>
        </w:rPr>
        <w:t>а) от какого-либо участника аукциона поступило предложение о цене предмета аукциона, то время для представления следующих предложений об увеличенной на «шаг аукциона» цене предмета аукциона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предмета аукциона следующее предложение не поступило, аукцион с помощью программно-аппаратных средств электронной площадки завершается;</w:t>
      </w:r>
    </w:p>
    <w:p w:rsidR="00045218" w:rsidRDefault="00C11748">
      <w:pPr>
        <w:spacing w:after="0" w:line="240" w:lineRule="auto"/>
        <w:ind w:firstLine="709"/>
        <w:jc w:val="both"/>
        <w:rPr>
          <w:rFonts w:ascii="PT Astra Serif" w:hAnsi="PT Astra Serif"/>
          <w:sz w:val="24"/>
        </w:rPr>
      </w:pPr>
      <w:r>
        <w:rPr>
          <w:rFonts w:ascii="PT Astra Serif" w:hAnsi="PT Astra Serif"/>
          <w:sz w:val="24"/>
        </w:rPr>
        <w:t>б) не поступило ни одного предложения о приобретении предмета аукциона по начальной цене предмета аукциона,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предмета аукциона является время завершения аукциона.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Победителем аукциона признается участник аукциона, предложивший наиболее высокую цену предмета аукциона.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Ход проведения аукциона фиксируется оператором электронной площадки в электронном журнале, который направляется организатору торгов в течение одного часа со времени завершения приема предложений о цене предмета аукциона для подведения итогов аукциона путем оформления протокола о результатах аукциона.</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Протокол о результатах аукциона удостоверяет право победителя аукциона на заключение договора о комплексном развитии территории, содержит наименование победителя аукциона, цену предмета аукциона, предложенную победителем, наименование участника аукциона, который сделал предпоследнее предложение о цене предмета аукциона, и подписывается организатором торгов в течение одного часа с момента получения электронного журнала, но не позднее рабочего дня, следующего за днем подведения итогов аукциона.</w:t>
      </w:r>
      <w:proofErr w:type="gramEnd"/>
    </w:p>
    <w:p w:rsidR="00045218" w:rsidRDefault="00C11748">
      <w:pPr>
        <w:spacing w:after="0" w:line="240" w:lineRule="auto"/>
        <w:ind w:firstLine="709"/>
        <w:jc w:val="both"/>
        <w:rPr>
          <w:rFonts w:ascii="PT Astra Serif" w:hAnsi="PT Astra Serif"/>
          <w:sz w:val="24"/>
        </w:rPr>
      </w:pPr>
      <w:r>
        <w:rPr>
          <w:rFonts w:ascii="PT Astra Serif" w:hAnsi="PT Astra Serif"/>
          <w:sz w:val="24"/>
        </w:rPr>
        <w:t>Процедура аукциона считается завершенной со времени подписания организатором торгов протокола о результатах аукциона.</w:t>
      </w:r>
    </w:p>
    <w:p w:rsidR="00045218" w:rsidRDefault="00C11748">
      <w:pPr>
        <w:spacing w:after="0" w:line="240" w:lineRule="auto"/>
        <w:ind w:firstLine="709"/>
        <w:jc w:val="both"/>
        <w:rPr>
          <w:rFonts w:ascii="PT Astra Serif" w:hAnsi="PT Astra Serif"/>
          <w:b/>
          <w:sz w:val="24"/>
        </w:rPr>
      </w:pPr>
      <w:r>
        <w:rPr>
          <w:rFonts w:ascii="PT Astra Serif" w:hAnsi="PT Astra Serif"/>
          <w:b/>
          <w:sz w:val="24"/>
        </w:rPr>
        <w:lastRenderedPageBreak/>
        <w:t xml:space="preserve">Случаи признания торгов </w:t>
      </w:r>
      <w:proofErr w:type="gramStart"/>
      <w:r>
        <w:rPr>
          <w:rFonts w:ascii="PT Astra Serif" w:hAnsi="PT Astra Serif"/>
          <w:b/>
          <w:sz w:val="24"/>
        </w:rPr>
        <w:t>несостоявшимися</w:t>
      </w:r>
      <w:proofErr w:type="gramEnd"/>
      <w:r>
        <w:rPr>
          <w:rFonts w:ascii="PT Astra Serif" w:hAnsi="PT Astra Serif"/>
          <w:b/>
          <w:sz w:val="24"/>
        </w:rPr>
        <w:t>:</w:t>
      </w:r>
    </w:p>
    <w:p w:rsidR="00045218" w:rsidRDefault="00C11748">
      <w:pPr>
        <w:spacing w:after="0" w:line="240" w:lineRule="auto"/>
        <w:ind w:firstLine="709"/>
        <w:jc w:val="both"/>
        <w:rPr>
          <w:rFonts w:ascii="PT Astra Serif" w:hAnsi="PT Astra Serif"/>
          <w:sz w:val="24"/>
        </w:rPr>
      </w:pPr>
      <w:r>
        <w:rPr>
          <w:rFonts w:ascii="PT Astra Serif" w:hAnsi="PT Astra Serif"/>
          <w:sz w:val="24"/>
        </w:rPr>
        <w:t>1. не подано ни одной заявки на участие в торгах либо принято решение об отказе в допуске к участию в торгах всех заявителей;</w:t>
      </w:r>
    </w:p>
    <w:p w:rsidR="00045218" w:rsidRDefault="00C11748">
      <w:pPr>
        <w:spacing w:after="0" w:line="240" w:lineRule="auto"/>
        <w:ind w:firstLine="709"/>
        <w:jc w:val="both"/>
        <w:rPr>
          <w:rFonts w:ascii="PT Astra Serif" w:hAnsi="PT Astra Serif"/>
          <w:sz w:val="24"/>
        </w:rPr>
      </w:pPr>
      <w:r>
        <w:rPr>
          <w:rFonts w:ascii="PT Astra Serif" w:hAnsi="PT Astra Serif"/>
          <w:sz w:val="24"/>
        </w:rPr>
        <w:t>2. на дату окончания срока подачи заявок на участие в торгах подана только одна заявка на участие в торгах;</w:t>
      </w:r>
    </w:p>
    <w:p w:rsidR="00045218" w:rsidRDefault="00C11748">
      <w:pPr>
        <w:spacing w:after="0" w:line="240" w:lineRule="auto"/>
        <w:ind w:firstLine="709"/>
        <w:jc w:val="both"/>
        <w:rPr>
          <w:rFonts w:ascii="PT Astra Serif" w:hAnsi="PT Astra Serif"/>
          <w:sz w:val="24"/>
        </w:rPr>
      </w:pPr>
      <w:r>
        <w:rPr>
          <w:rFonts w:ascii="PT Astra Serif" w:hAnsi="PT Astra Serif"/>
          <w:sz w:val="24"/>
        </w:rPr>
        <w:t>3. только один заявитель допущен к участию в торгах;</w:t>
      </w:r>
    </w:p>
    <w:p w:rsidR="00045218" w:rsidRDefault="00C11748">
      <w:pPr>
        <w:spacing w:after="0" w:line="240" w:lineRule="auto"/>
        <w:ind w:firstLine="709"/>
        <w:jc w:val="both"/>
        <w:rPr>
          <w:rFonts w:ascii="PT Astra Serif" w:hAnsi="PT Astra Serif"/>
          <w:sz w:val="24"/>
        </w:rPr>
      </w:pPr>
      <w:r>
        <w:rPr>
          <w:rFonts w:ascii="PT Astra Serif" w:hAnsi="PT Astra Serif"/>
          <w:sz w:val="24"/>
        </w:rPr>
        <w:t>4. в торгах, проводимых в форме аукциона, участвовали менее чем два участника аукциона;</w:t>
      </w:r>
    </w:p>
    <w:p w:rsidR="00045218" w:rsidRDefault="00C11748">
      <w:pPr>
        <w:spacing w:after="0" w:line="240" w:lineRule="auto"/>
        <w:ind w:firstLine="709"/>
        <w:jc w:val="both"/>
        <w:rPr>
          <w:rFonts w:ascii="PT Astra Serif" w:hAnsi="PT Astra Serif"/>
          <w:b/>
          <w:sz w:val="24"/>
        </w:rPr>
      </w:pPr>
      <w:r>
        <w:rPr>
          <w:rFonts w:ascii="PT Astra Serif" w:hAnsi="PT Astra Serif"/>
          <w:sz w:val="24"/>
        </w:rPr>
        <w:t>5. после троекратного объявления начальной цены предмета торгов, проводимых в форме аукциона, ни один из участников не заявил о своем намерении приобрести предмет аукциона по начальной цене.</w:t>
      </w:r>
    </w:p>
    <w:p w:rsidR="00045218" w:rsidRDefault="00C11748">
      <w:pPr>
        <w:spacing w:after="0" w:line="240" w:lineRule="auto"/>
        <w:jc w:val="both"/>
        <w:rPr>
          <w:rFonts w:ascii="PT Astra Serif" w:hAnsi="PT Astra Serif"/>
          <w:b/>
          <w:sz w:val="24"/>
        </w:rPr>
      </w:pPr>
      <w:r>
        <w:rPr>
          <w:rFonts w:ascii="PT Astra Serif" w:hAnsi="PT Astra Serif"/>
          <w:b/>
          <w:sz w:val="24"/>
        </w:rPr>
        <w:tab/>
        <w:t>Заключение договора о комплексном развитии территории.</w:t>
      </w:r>
    </w:p>
    <w:p w:rsidR="00045218" w:rsidRDefault="00C11748">
      <w:pPr>
        <w:spacing w:after="0" w:line="240" w:lineRule="auto"/>
        <w:ind w:firstLine="709"/>
        <w:jc w:val="both"/>
        <w:rPr>
          <w:rFonts w:ascii="PT Astra Serif" w:hAnsi="PT Astra Serif"/>
          <w:sz w:val="24"/>
        </w:rPr>
      </w:pPr>
      <w:r>
        <w:rPr>
          <w:rFonts w:ascii="PT Astra Serif" w:hAnsi="PT Astra Serif"/>
          <w:sz w:val="24"/>
        </w:rPr>
        <w:t>Проект договора о комплексном развитии территории подписывается организатором торгов и направляется победителю аукциона для подписания в течение 10 дней со дня оформления протокола об итогах аукциона.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Задаток, внесенный участником аукциона, признанным его победителем, засчитывается в счет предложенной им цены предмета аукциона.</w:t>
      </w:r>
    </w:p>
    <w:p w:rsidR="00045218" w:rsidRDefault="00C11748">
      <w:pPr>
        <w:spacing w:after="0" w:line="240" w:lineRule="auto"/>
        <w:ind w:firstLine="709"/>
        <w:jc w:val="both"/>
        <w:rPr>
          <w:rFonts w:ascii="PT Astra Serif" w:hAnsi="PT Astra Serif"/>
          <w:sz w:val="24"/>
        </w:rPr>
      </w:pPr>
      <w:r>
        <w:rPr>
          <w:rFonts w:ascii="PT Astra Serif" w:hAnsi="PT Astra Serif"/>
          <w:sz w:val="24"/>
        </w:rPr>
        <w:t>Подписанный электронной цифровой подписью победителя аукциона договор о комплексном развитии территории в течение 30 дней со дня оформления протокола о результатах аукциона должны быть направлен победителем аукциона организатору торгов.</w:t>
      </w:r>
    </w:p>
    <w:p w:rsidR="00045218" w:rsidRDefault="00C11748">
      <w:pPr>
        <w:spacing w:after="0" w:line="240" w:lineRule="auto"/>
        <w:ind w:firstLine="709"/>
        <w:jc w:val="both"/>
        <w:rPr>
          <w:rFonts w:ascii="PT Astra Serif" w:hAnsi="PT Astra Serif"/>
          <w:sz w:val="24"/>
        </w:rPr>
      </w:pPr>
      <w:r>
        <w:rPr>
          <w:rFonts w:ascii="PT Astra Serif" w:hAnsi="PT Astra Serif"/>
          <w:sz w:val="24"/>
        </w:rPr>
        <w:t xml:space="preserve">При уклонении или отказе победителя аукциона от подписания договора о комплексном развитии территории результаты аукциона аннулируются организатором торгов, победитель аукциона утрачивает право на заключение указанного </w:t>
      </w:r>
      <w:proofErr w:type="gramStart"/>
      <w:r>
        <w:rPr>
          <w:rFonts w:ascii="PT Astra Serif" w:hAnsi="PT Astra Serif"/>
          <w:sz w:val="24"/>
        </w:rPr>
        <w:t>договора, предоставленные им в качестве задатка за участие в торгах денежные средства ему не возвращаются</w:t>
      </w:r>
      <w:proofErr w:type="gramEnd"/>
      <w:r>
        <w:rPr>
          <w:rFonts w:ascii="PT Astra Serif" w:hAnsi="PT Astra Serif"/>
          <w:sz w:val="24"/>
        </w:rPr>
        <w:t xml:space="preserve">. </w:t>
      </w:r>
      <w:proofErr w:type="gramStart"/>
      <w:r>
        <w:rPr>
          <w:rFonts w:ascii="PT Astra Serif" w:hAnsi="PT Astra Serif"/>
          <w:sz w:val="24"/>
        </w:rPr>
        <w:t>В этом случае предложение о заключении указанного договора должно быть направлено организатором торгов в 5-дневный срок после истечения 30 рабочих дней со дня оформления протокола о результатах аукциона, участнику аукциона, сделавшему в соответствии с протоколом о результатах аукциона предпоследнее предложение о цене предмета аукциона, по цене предмета аукциона, предложенной победителем аукциона.</w:t>
      </w:r>
      <w:proofErr w:type="gramEnd"/>
    </w:p>
    <w:p w:rsidR="00045218" w:rsidRDefault="00C11748">
      <w:pPr>
        <w:spacing w:after="0" w:line="240" w:lineRule="auto"/>
        <w:ind w:firstLine="709"/>
        <w:jc w:val="both"/>
        <w:rPr>
          <w:rFonts w:ascii="PT Astra Serif" w:hAnsi="PT Astra Serif"/>
          <w:sz w:val="24"/>
        </w:rPr>
      </w:pPr>
      <w:r>
        <w:rPr>
          <w:rFonts w:ascii="PT Astra Serif" w:hAnsi="PT Astra Serif"/>
          <w:sz w:val="24"/>
        </w:rPr>
        <w:t>В случае если аукцион был признан несостоявшимся по причине участия в нем единственного участника аукциона, организатор торгов в течение 10 дней со дня оформления протокола о результатах аукциона обязан направить предложение о заключении договора о комплексном развитии территории единственному участнику аукциона по начальной цене предмета аукциона.</w:t>
      </w:r>
    </w:p>
    <w:p w:rsidR="00045218" w:rsidRDefault="00C11748">
      <w:pPr>
        <w:spacing w:after="0" w:line="240" w:lineRule="auto"/>
        <w:ind w:firstLine="709"/>
        <w:jc w:val="both"/>
        <w:rPr>
          <w:rFonts w:ascii="PT Astra Serif" w:hAnsi="PT Astra Serif"/>
          <w:sz w:val="24"/>
        </w:rPr>
      </w:pPr>
      <w:proofErr w:type="gramStart"/>
      <w:r>
        <w:rPr>
          <w:rFonts w:ascii="PT Astra Serif" w:hAnsi="PT Astra Serif"/>
          <w:sz w:val="24"/>
        </w:rPr>
        <w:t>При заключении договора с участником аукциона, сделавшим в соответствии с протоколом о результатах аукциона предпоследнее предложение о цене предмета аукциона или единственным участником аукциона, договор о комплексном развитии территории заключается путем его подписания сторонами в срок, указанный в предложении о заключении такого договора, направленном такому участнику.</w:t>
      </w:r>
      <w:proofErr w:type="gramEnd"/>
    </w:p>
    <w:p w:rsidR="00045218" w:rsidRDefault="00C11748">
      <w:pPr>
        <w:spacing w:after="0" w:line="240" w:lineRule="auto"/>
        <w:ind w:firstLine="709"/>
        <w:jc w:val="both"/>
        <w:rPr>
          <w:rFonts w:ascii="PT Astra Serif" w:hAnsi="PT Astra Serif"/>
          <w:sz w:val="24"/>
        </w:rPr>
      </w:pPr>
      <w:r>
        <w:rPr>
          <w:rFonts w:ascii="PT Astra Serif" w:hAnsi="PT Astra Serif"/>
          <w:sz w:val="24"/>
        </w:rPr>
        <w:t>В случае уклонения или отказа единственного участника аукциона или участника аукциона, сделавшего предпоследнее предложение о цене предмета аукциона, от заключения договора о комплексном развитии территории организатор торгов вправе объявить о проведении повторного аукциона или о проведении торгов на право заключения указанного договора в форме конкурса. При этом условия аукциона в части определения начальной цены предмета аукциона и (или) «шага аукциона» могут быть изменены.</w:t>
      </w:r>
    </w:p>
    <w:p w:rsidR="00045218" w:rsidRDefault="00C11748">
      <w:pPr>
        <w:spacing w:after="0" w:line="240" w:lineRule="auto"/>
        <w:ind w:firstLine="709"/>
        <w:jc w:val="both"/>
        <w:rPr>
          <w:rFonts w:ascii="PT Astra Serif" w:hAnsi="PT Astra Serif"/>
          <w:b/>
          <w:sz w:val="24"/>
        </w:rPr>
      </w:pPr>
      <w:r>
        <w:rPr>
          <w:rFonts w:ascii="PT Astra Serif" w:hAnsi="PT Astra Serif"/>
          <w:b/>
          <w:sz w:val="24"/>
        </w:rPr>
        <w:t xml:space="preserve">Приложения к извещению. </w:t>
      </w:r>
    </w:p>
    <w:p w:rsidR="00045218" w:rsidRDefault="00C11748">
      <w:pPr>
        <w:spacing w:after="0" w:line="240" w:lineRule="auto"/>
        <w:ind w:firstLine="709"/>
        <w:jc w:val="both"/>
        <w:rPr>
          <w:rFonts w:ascii="PT Astra Serif" w:hAnsi="PT Astra Serif"/>
          <w:b/>
          <w:sz w:val="24"/>
        </w:rPr>
      </w:pPr>
      <w:r>
        <w:rPr>
          <w:rFonts w:ascii="PT Astra Serif" w:hAnsi="PT Astra Serif"/>
          <w:sz w:val="24"/>
        </w:rPr>
        <w:t>Форма заявки – приложение №1;</w:t>
      </w:r>
    </w:p>
    <w:p w:rsidR="00045218" w:rsidRDefault="00C11748">
      <w:pPr>
        <w:spacing w:after="0" w:line="240" w:lineRule="auto"/>
        <w:ind w:left="57" w:firstLine="652"/>
        <w:jc w:val="both"/>
        <w:rPr>
          <w:rFonts w:ascii="PT Astra Serif" w:hAnsi="PT Astra Serif"/>
          <w:sz w:val="24"/>
        </w:rPr>
      </w:pPr>
      <w:r>
        <w:rPr>
          <w:rFonts w:ascii="PT Astra Serif" w:hAnsi="PT Astra Serif"/>
          <w:sz w:val="24"/>
        </w:rPr>
        <w:t>Проект договора – приложение №2;</w:t>
      </w:r>
    </w:p>
    <w:p w:rsidR="00045218" w:rsidRDefault="00C11748">
      <w:pPr>
        <w:spacing w:after="0" w:line="240" w:lineRule="auto"/>
        <w:ind w:left="57" w:firstLine="652"/>
        <w:jc w:val="both"/>
        <w:rPr>
          <w:rFonts w:ascii="PT Astra Serif" w:hAnsi="PT Astra Serif"/>
          <w:sz w:val="24"/>
        </w:rPr>
      </w:pPr>
      <w:r>
        <w:rPr>
          <w:rFonts w:ascii="PT Astra Serif" w:hAnsi="PT Astra Serif"/>
          <w:sz w:val="24"/>
        </w:rPr>
        <w:t xml:space="preserve">Сведения выписки из Единого государственного реестра недвижимости – </w:t>
      </w:r>
    </w:p>
    <w:p w:rsidR="00045218" w:rsidRDefault="00C11748">
      <w:pPr>
        <w:spacing w:after="0" w:line="240" w:lineRule="auto"/>
        <w:ind w:left="57" w:firstLine="652"/>
        <w:jc w:val="both"/>
        <w:rPr>
          <w:rFonts w:ascii="PT Astra Serif" w:hAnsi="PT Astra Serif"/>
          <w:sz w:val="24"/>
        </w:rPr>
      </w:pPr>
      <w:r>
        <w:rPr>
          <w:rFonts w:ascii="PT Astra Serif" w:hAnsi="PT Astra Serif"/>
          <w:sz w:val="24"/>
        </w:rPr>
        <w:t>приложение №3.</w:t>
      </w:r>
    </w:p>
    <w:p w:rsidR="00045218" w:rsidRDefault="00045218">
      <w:pPr>
        <w:spacing w:after="0" w:line="240" w:lineRule="auto"/>
        <w:ind w:left="57" w:firstLine="652"/>
        <w:jc w:val="both"/>
        <w:rPr>
          <w:rFonts w:ascii="PT Astra Serif" w:hAnsi="PT Astra Serif"/>
          <w:sz w:val="24"/>
        </w:rPr>
      </w:pPr>
    </w:p>
    <w:p w:rsidR="00045218" w:rsidRDefault="00045218">
      <w:pPr>
        <w:spacing w:after="0" w:line="240" w:lineRule="auto"/>
        <w:ind w:left="57" w:firstLine="652"/>
        <w:jc w:val="both"/>
        <w:rPr>
          <w:rFonts w:ascii="PT Astra Serif" w:hAnsi="PT Astra Serif"/>
          <w:sz w:val="24"/>
        </w:rPr>
      </w:pPr>
    </w:p>
    <w:p w:rsidR="00045218" w:rsidRDefault="00045218">
      <w:pPr>
        <w:spacing w:after="0" w:line="240" w:lineRule="auto"/>
        <w:ind w:left="57" w:firstLine="652"/>
        <w:jc w:val="both"/>
        <w:rPr>
          <w:rFonts w:ascii="PT Astra Serif" w:hAnsi="PT Astra Serif"/>
          <w:sz w:val="24"/>
        </w:rPr>
      </w:pPr>
    </w:p>
    <w:p w:rsidR="00045218" w:rsidRDefault="00045218">
      <w:pPr>
        <w:spacing w:after="0" w:line="240" w:lineRule="auto"/>
        <w:ind w:left="57" w:firstLine="652"/>
        <w:jc w:val="both"/>
        <w:rPr>
          <w:rFonts w:ascii="PT Astra Serif" w:hAnsi="PT Astra Serif"/>
          <w:sz w:val="24"/>
        </w:rPr>
      </w:pPr>
    </w:p>
    <w:p w:rsidR="00045218" w:rsidRDefault="00045218">
      <w:pPr>
        <w:spacing w:after="0" w:line="240" w:lineRule="auto"/>
        <w:ind w:left="57" w:firstLine="652"/>
        <w:jc w:val="both"/>
        <w:rPr>
          <w:rFonts w:ascii="PT Astra Serif" w:hAnsi="PT Astra Serif"/>
          <w:sz w:val="24"/>
        </w:rPr>
      </w:pPr>
    </w:p>
    <w:p w:rsidR="00045218" w:rsidRDefault="00045218">
      <w:pPr>
        <w:spacing w:after="0" w:line="240" w:lineRule="auto"/>
        <w:ind w:left="57" w:firstLine="652"/>
        <w:jc w:val="both"/>
        <w:rPr>
          <w:rFonts w:ascii="PT Astra Serif" w:hAnsi="PT Astra Serif"/>
          <w:sz w:val="24"/>
        </w:rPr>
      </w:pPr>
    </w:p>
    <w:sectPr w:rsidR="00045218" w:rsidSect="00045218">
      <w:pgSz w:w="11906" w:h="16838"/>
      <w:pgMar w:top="567" w:right="567" w:bottom="567" w:left="1418" w:header="0" w:footer="0" w:gutter="0"/>
      <w:cols w:space="720"/>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045218"/>
    <w:rsid w:val="00045218"/>
    <w:rsid w:val="003519A0"/>
    <w:rsid w:val="003E2F37"/>
    <w:rsid w:val="004072E2"/>
    <w:rsid w:val="004177E7"/>
    <w:rsid w:val="00604215"/>
    <w:rsid w:val="006B76FE"/>
    <w:rsid w:val="00945ADB"/>
    <w:rsid w:val="00A77B97"/>
    <w:rsid w:val="00AD38D1"/>
    <w:rsid w:val="00C11748"/>
    <w:rsid w:val="00D923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45218"/>
    <w:pPr>
      <w:spacing w:after="160" w:line="252" w:lineRule="auto"/>
    </w:pPr>
  </w:style>
  <w:style w:type="paragraph" w:styleId="10">
    <w:name w:val="heading 1"/>
    <w:next w:val="a"/>
    <w:link w:val="11"/>
    <w:uiPriority w:val="9"/>
    <w:qFormat/>
    <w:rsid w:val="00045218"/>
    <w:pPr>
      <w:spacing w:before="120" w:after="120"/>
      <w:jc w:val="both"/>
      <w:outlineLvl w:val="0"/>
    </w:pPr>
    <w:rPr>
      <w:rFonts w:ascii="XO Thames" w:hAnsi="XO Thames"/>
      <w:b/>
      <w:sz w:val="32"/>
    </w:rPr>
  </w:style>
  <w:style w:type="paragraph" w:styleId="2">
    <w:name w:val="heading 2"/>
    <w:next w:val="a"/>
    <w:link w:val="20"/>
    <w:uiPriority w:val="9"/>
    <w:qFormat/>
    <w:rsid w:val="00045218"/>
    <w:pPr>
      <w:spacing w:before="120" w:after="120"/>
      <w:jc w:val="both"/>
      <w:outlineLvl w:val="1"/>
    </w:pPr>
    <w:rPr>
      <w:rFonts w:ascii="XO Thames" w:hAnsi="XO Thames"/>
      <w:b/>
      <w:sz w:val="28"/>
    </w:rPr>
  </w:style>
  <w:style w:type="paragraph" w:styleId="3">
    <w:name w:val="heading 3"/>
    <w:next w:val="a"/>
    <w:link w:val="30"/>
    <w:uiPriority w:val="9"/>
    <w:qFormat/>
    <w:rsid w:val="00045218"/>
    <w:pPr>
      <w:spacing w:before="120" w:after="120"/>
      <w:jc w:val="both"/>
      <w:outlineLvl w:val="2"/>
    </w:pPr>
    <w:rPr>
      <w:rFonts w:ascii="XO Thames" w:hAnsi="XO Thames"/>
      <w:b/>
      <w:sz w:val="26"/>
    </w:rPr>
  </w:style>
  <w:style w:type="paragraph" w:styleId="4">
    <w:name w:val="heading 4"/>
    <w:basedOn w:val="a"/>
    <w:next w:val="a"/>
    <w:link w:val="40"/>
    <w:uiPriority w:val="9"/>
    <w:qFormat/>
    <w:rsid w:val="00045218"/>
    <w:pPr>
      <w:keepNext/>
      <w:spacing w:after="0" w:line="240" w:lineRule="auto"/>
      <w:jc w:val="center"/>
      <w:outlineLvl w:val="3"/>
    </w:pPr>
    <w:rPr>
      <w:rFonts w:ascii="Times New Roman" w:hAnsi="Times New Roman"/>
      <w:b/>
      <w:sz w:val="40"/>
    </w:rPr>
  </w:style>
  <w:style w:type="paragraph" w:styleId="5">
    <w:name w:val="heading 5"/>
    <w:next w:val="a"/>
    <w:link w:val="50"/>
    <w:uiPriority w:val="9"/>
    <w:qFormat/>
    <w:rsid w:val="00045218"/>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45218"/>
  </w:style>
  <w:style w:type="paragraph" w:styleId="21">
    <w:name w:val="toc 2"/>
    <w:next w:val="a"/>
    <w:link w:val="22"/>
    <w:uiPriority w:val="39"/>
    <w:rsid w:val="00045218"/>
    <w:pPr>
      <w:ind w:left="200"/>
    </w:pPr>
    <w:rPr>
      <w:rFonts w:ascii="XO Thames" w:hAnsi="XO Thames"/>
      <w:sz w:val="28"/>
    </w:rPr>
  </w:style>
  <w:style w:type="character" w:customStyle="1" w:styleId="22">
    <w:name w:val="Оглавление 2 Знак"/>
    <w:link w:val="21"/>
    <w:rsid w:val="00045218"/>
    <w:rPr>
      <w:rFonts w:ascii="XO Thames" w:hAnsi="XO Thames"/>
      <w:sz w:val="28"/>
    </w:rPr>
  </w:style>
  <w:style w:type="paragraph" w:styleId="a3">
    <w:name w:val="List Paragraph"/>
    <w:basedOn w:val="a"/>
    <w:link w:val="a4"/>
    <w:rsid w:val="00045218"/>
    <w:pPr>
      <w:ind w:left="720"/>
      <w:contextualSpacing/>
    </w:pPr>
  </w:style>
  <w:style w:type="character" w:customStyle="1" w:styleId="a4">
    <w:name w:val="Абзац списка Знак"/>
    <w:basedOn w:val="1"/>
    <w:link w:val="a3"/>
    <w:rsid w:val="00045218"/>
  </w:style>
  <w:style w:type="paragraph" w:styleId="41">
    <w:name w:val="toc 4"/>
    <w:next w:val="a"/>
    <w:link w:val="42"/>
    <w:uiPriority w:val="39"/>
    <w:rsid w:val="00045218"/>
    <w:pPr>
      <w:ind w:left="600"/>
    </w:pPr>
    <w:rPr>
      <w:rFonts w:ascii="XO Thames" w:hAnsi="XO Thames"/>
      <w:sz w:val="28"/>
    </w:rPr>
  </w:style>
  <w:style w:type="character" w:customStyle="1" w:styleId="42">
    <w:name w:val="Оглавление 4 Знак"/>
    <w:link w:val="41"/>
    <w:rsid w:val="00045218"/>
    <w:rPr>
      <w:rFonts w:ascii="XO Thames" w:hAnsi="XO Thames"/>
      <w:sz w:val="28"/>
    </w:rPr>
  </w:style>
  <w:style w:type="paragraph" w:styleId="6">
    <w:name w:val="toc 6"/>
    <w:next w:val="a"/>
    <w:link w:val="60"/>
    <w:uiPriority w:val="39"/>
    <w:rsid w:val="00045218"/>
    <w:pPr>
      <w:ind w:left="1000"/>
    </w:pPr>
    <w:rPr>
      <w:rFonts w:ascii="XO Thames" w:hAnsi="XO Thames"/>
      <w:sz w:val="28"/>
    </w:rPr>
  </w:style>
  <w:style w:type="character" w:customStyle="1" w:styleId="60">
    <w:name w:val="Оглавление 6 Знак"/>
    <w:link w:val="6"/>
    <w:rsid w:val="00045218"/>
    <w:rPr>
      <w:rFonts w:ascii="XO Thames" w:hAnsi="XO Thames"/>
      <w:sz w:val="28"/>
    </w:rPr>
  </w:style>
  <w:style w:type="paragraph" w:customStyle="1" w:styleId="a5">
    <w:name w:val="Заголовок"/>
    <w:basedOn w:val="a"/>
    <w:next w:val="a6"/>
    <w:link w:val="a7"/>
    <w:rsid w:val="00045218"/>
    <w:pPr>
      <w:keepNext/>
      <w:spacing w:before="240" w:after="120"/>
    </w:pPr>
    <w:rPr>
      <w:rFonts w:ascii="PT Astra Serif" w:hAnsi="PT Astra Serif"/>
      <w:sz w:val="28"/>
    </w:rPr>
  </w:style>
  <w:style w:type="character" w:customStyle="1" w:styleId="a7">
    <w:name w:val="Заголовок"/>
    <w:basedOn w:val="1"/>
    <w:link w:val="a5"/>
    <w:rsid w:val="00045218"/>
    <w:rPr>
      <w:rFonts w:ascii="PT Astra Serif" w:hAnsi="PT Astra Serif"/>
      <w:sz w:val="28"/>
    </w:rPr>
  </w:style>
  <w:style w:type="paragraph" w:styleId="7">
    <w:name w:val="toc 7"/>
    <w:next w:val="a"/>
    <w:link w:val="70"/>
    <w:uiPriority w:val="39"/>
    <w:rsid w:val="00045218"/>
    <w:pPr>
      <w:ind w:left="1200"/>
    </w:pPr>
    <w:rPr>
      <w:rFonts w:ascii="XO Thames" w:hAnsi="XO Thames"/>
      <w:sz w:val="28"/>
    </w:rPr>
  </w:style>
  <w:style w:type="character" w:customStyle="1" w:styleId="70">
    <w:name w:val="Оглавление 7 Знак"/>
    <w:link w:val="7"/>
    <w:rsid w:val="00045218"/>
    <w:rPr>
      <w:rFonts w:ascii="XO Thames" w:hAnsi="XO Thames"/>
      <w:sz w:val="28"/>
    </w:rPr>
  </w:style>
  <w:style w:type="paragraph" w:customStyle="1" w:styleId="Endnote">
    <w:name w:val="Endnote"/>
    <w:link w:val="Endnote0"/>
    <w:rsid w:val="00045218"/>
    <w:pPr>
      <w:ind w:firstLine="851"/>
      <w:jc w:val="both"/>
    </w:pPr>
    <w:rPr>
      <w:rFonts w:ascii="XO Thames" w:hAnsi="XO Thames"/>
    </w:rPr>
  </w:style>
  <w:style w:type="character" w:customStyle="1" w:styleId="Endnote0">
    <w:name w:val="Endnote"/>
    <w:link w:val="Endnote"/>
    <w:rsid w:val="00045218"/>
    <w:rPr>
      <w:rFonts w:ascii="XO Thames" w:hAnsi="XO Thames"/>
      <w:sz w:val="22"/>
    </w:rPr>
  </w:style>
  <w:style w:type="character" w:customStyle="1" w:styleId="30">
    <w:name w:val="Заголовок 3 Знак"/>
    <w:link w:val="3"/>
    <w:rsid w:val="00045218"/>
    <w:rPr>
      <w:rFonts w:ascii="XO Thames" w:hAnsi="XO Thames"/>
      <w:b/>
      <w:sz w:val="26"/>
    </w:rPr>
  </w:style>
  <w:style w:type="paragraph" w:styleId="a8">
    <w:name w:val="List"/>
    <w:basedOn w:val="a6"/>
    <w:link w:val="a9"/>
    <w:rsid w:val="00045218"/>
    <w:rPr>
      <w:rFonts w:ascii="PT Astra Serif" w:hAnsi="PT Astra Serif"/>
    </w:rPr>
  </w:style>
  <w:style w:type="character" w:customStyle="1" w:styleId="a9">
    <w:name w:val="Список Знак"/>
    <w:basedOn w:val="aa"/>
    <w:link w:val="a8"/>
    <w:rsid w:val="00045218"/>
    <w:rPr>
      <w:rFonts w:ascii="PT Astra Serif" w:hAnsi="PT Astra Serif"/>
    </w:rPr>
  </w:style>
  <w:style w:type="paragraph" w:customStyle="1" w:styleId="ab">
    <w:name w:val="Колонтитул"/>
    <w:basedOn w:val="a"/>
    <w:link w:val="ac"/>
    <w:rsid w:val="00045218"/>
  </w:style>
  <w:style w:type="character" w:customStyle="1" w:styleId="ac">
    <w:name w:val="Колонтитул"/>
    <w:basedOn w:val="1"/>
    <w:link w:val="ab"/>
    <w:rsid w:val="00045218"/>
  </w:style>
  <w:style w:type="paragraph" w:styleId="ad">
    <w:name w:val="footer"/>
    <w:basedOn w:val="a"/>
    <w:link w:val="ae"/>
    <w:rsid w:val="00045218"/>
    <w:pPr>
      <w:tabs>
        <w:tab w:val="center" w:pos="4677"/>
        <w:tab w:val="right" w:pos="9355"/>
      </w:tabs>
      <w:spacing w:after="0" w:line="240" w:lineRule="auto"/>
    </w:pPr>
  </w:style>
  <w:style w:type="character" w:customStyle="1" w:styleId="ae">
    <w:name w:val="Нижний колонтитул Знак"/>
    <w:basedOn w:val="1"/>
    <w:link w:val="ad"/>
    <w:rsid w:val="00045218"/>
  </w:style>
  <w:style w:type="paragraph" w:styleId="af">
    <w:name w:val="header"/>
    <w:basedOn w:val="a"/>
    <w:link w:val="af0"/>
    <w:rsid w:val="00045218"/>
    <w:pPr>
      <w:tabs>
        <w:tab w:val="center" w:pos="4677"/>
        <w:tab w:val="right" w:pos="9355"/>
      </w:tabs>
      <w:spacing w:after="0" w:line="240" w:lineRule="auto"/>
    </w:pPr>
  </w:style>
  <w:style w:type="character" w:customStyle="1" w:styleId="af0">
    <w:name w:val="Верхний колонтитул Знак"/>
    <w:basedOn w:val="1"/>
    <w:link w:val="af"/>
    <w:rsid w:val="00045218"/>
  </w:style>
  <w:style w:type="paragraph" w:customStyle="1" w:styleId="paragraph">
    <w:name w:val="paragraph"/>
    <w:basedOn w:val="a"/>
    <w:link w:val="paragraph0"/>
    <w:rsid w:val="00045218"/>
    <w:pPr>
      <w:spacing w:after="0" w:line="240" w:lineRule="auto"/>
    </w:pPr>
    <w:rPr>
      <w:rFonts w:ascii="Times New Roman" w:hAnsi="Times New Roman"/>
      <w:sz w:val="24"/>
    </w:rPr>
  </w:style>
  <w:style w:type="character" w:customStyle="1" w:styleId="paragraph0">
    <w:name w:val="paragraph"/>
    <w:basedOn w:val="1"/>
    <w:link w:val="paragraph"/>
    <w:rsid w:val="00045218"/>
    <w:rPr>
      <w:rFonts w:ascii="Times New Roman" w:hAnsi="Times New Roman"/>
      <w:sz w:val="24"/>
    </w:rPr>
  </w:style>
  <w:style w:type="paragraph" w:styleId="a6">
    <w:name w:val="Body Text"/>
    <w:basedOn w:val="a"/>
    <w:link w:val="aa"/>
    <w:rsid w:val="00045218"/>
    <w:pPr>
      <w:widowControl w:val="0"/>
      <w:spacing w:after="0" w:line="240" w:lineRule="auto"/>
      <w:ind w:left="112"/>
      <w:jc w:val="both"/>
    </w:pPr>
    <w:rPr>
      <w:rFonts w:ascii="Times New Roman" w:hAnsi="Times New Roman"/>
      <w:sz w:val="20"/>
    </w:rPr>
  </w:style>
  <w:style w:type="character" w:customStyle="1" w:styleId="aa">
    <w:name w:val="Основной текст Знак"/>
    <w:basedOn w:val="1"/>
    <w:link w:val="a6"/>
    <w:rsid w:val="00045218"/>
    <w:rPr>
      <w:rFonts w:ascii="Times New Roman" w:hAnsi="Times New Roman"/>
      <w:sz w:val="20"/>
    </w:rPr>
  </w:style>
  <w:style w:type="paragraph" w:styleId="31">
    <w:name w:val="toc 3"/>
    <w:next w:val="a"/>
    <w:link w:val="32"/>
    <w:uiPriority w:val="39"/>
    <w:rsid w:val="00045218"/>
    <w:pPr>
      <w:ind w:left="400"/>
    </w:pPr>
    <w:rPr>
      <w:rFonts w:ascii="XO Thames" w:hAnsi="XO Thames"/>
      <w:sz w:val="28"/>
    </w:rPr>
  </w:style>
  <w:style w:type="character" w:customStyle="1" w:styleId="32">
    <w:name w:val="Оглавление 3 Знак"/>
    <w:link w:val="31"/>
    <w:rsid w:val="00045218"/>
    <w:rPr>
      <w:rFonts w:ascii="XO Thames" w:hAnsi="XO Thames"/>
      <w:sz w:val="28"/>
    </w:rPr>
  </w:style>
  <w:style w:type="paragraph" w:customStyle="1" w:styleId="23">
    <w:name w:val="Основной текст (2)"/>
    <w:basedOn w:val="a"/>
    <w:link w:val="24"/>
    <w:rsid w:val="00045218"/>
    <w:pPr>
      <w:widowControl w:val="0"/>
      <w:spacing w:after="300" w:line="322" w:lineRule="exact"/>
    </w:pPr>
    <w:rPr>
      <w:rFonts w:ascii="Times New Roman" w:hAnsi="Times New Roman"/>
      <w:sz w:val="28"/>
    </w:rPr>
  </w:style>
  <w:style w:type="character" w:customStyle="1" w:styleId="24">
    <w:name w:val="Основной текст (2)"/>
    <w:basedOn w:val="1"/>
    <w:link w:val="23"/>
    <w:rsid w:val="00045218"/>
    <w:rPr>
      <w:rFonts w:ascii="Times New Roman" w:hAnsi="Times New Roman"/>
      <w:sz w:val="28"/>
    </w:rPr>
  </w:style>
  <w:style w:type="paragraph" w:styleId="af1">
    <w:name w:val="caption"/>
    <w:basedOn w:val="a"/>
    <w:link w:val="af2"/>
    <w:rsid w:val="00045218"/>
    <w:pPr>
      <w:spacing w:before="120" w:after="120"/>
    </w:pPr>
    <w:rPr>
      <w:rFonts w:ascii="PT Astra Serif" w:hAnsi="PT Astra Serif"/>
      <w:i/>
      <w:sz w:val="24"/>
    </w:rPr>
  </w:style>
  <w:style w:type="character" w:customStyle="1" w:styleId="af2">
    <w:name w:val="Название объекта Знак"/>
    <w:basedOn w:val="1"/>
    <w:link w:val="af1"/>
    <w:rsid w:val="00045218"/>
    <w:rPr>
      <w:rFonts w:ascii="PT Astra Serif" w:hAnsi="PT Astra Serif"/>
      <w:i/>
      <w:sz w:val="24"/>
    </w:rPr>
  </w:style>
  <w:style w:type="paragraph" w:customStyle="1" w:styleId="12">
    <w:name w:val="Знак примечания1"/>
    <w:link w:val="af3"/>
    <w:rsid w:val="00045218"/>
    <w:rPr>
      <w:sz w:val="16"/>
    </w:rPr>
  </w:style>
  <w:style w:type="character" w:styleId="af3">
    <w:name w:val="annotation reference"/>
    <w:link w:val="12"/>
    <w:rsid w:val="00045218"/>
    <w:rPr>
      <w:sz w:val="16"/>
    </w:rPr>
  </w:style>
  <w:style w:type="paragraph" w:customStyle="1" w:styleId="formattext">
    <w:name w:val="formattext"/>
    <w:basedOn w:val="a"/>
    <w:link w:val="formattext0"/>
    <w:rsid w:val="00045218"/>
    <w:pPr>
      <w:spacing w:beforeAutospacing="1" w:afterAutospacing="1" w:line="240" w:lineRule="auto"/>
    </w:pPr>
    <w:rPr>
      <w:rFonts w:ascii="Times New Roman" w:hAnsi="Times New Roman"/>
      <w:sz w:val="24"/>
    </w:rPr>
  </w:style>
  <w:style w:type="character" w:customStyle="1" w:styleId="formattext0">
    <w:name w:val="formattext"/>
    <w:basedOn w:val="1"/>
    <w:link w:val="formattext"/>
    <w:rsid w:val="00045218"/>
    <w:rPr>
      <w:rFonts w:ascii="Times New Roman" w:hAnsi="Times New Roman"/>
      <w:sz w:val="24"/>
    </w:rPr>
  </w:style>
  <w:style w:type="paragraph" w:customStyle="1" w:styleId="25">
    <w:name w:val="Основной текст (2) + Полужирный"/>
    <w:link w:val="26"/>
    <w:rsid w:val="00045218"/>
    <w:rPr>
      <w:rFonts w:ascii="Times New Roman" w:hAnsi="Times New Roman"/>
      <w:b/>
      <w:sz w:val="28"/>
    </w:rPr>
  </w:style>
  <w:style w:type="character" w:customStyle="1" w:styleId="26">
    <w:name w:val="Основной текст (2) + Полужирный"/>
    <w:link w:val="25"/>
    <w:rsid w:val="00045218"/>
    <w:rPr>
      <w:rFonts w:ascii="Times New Roman" w:hAnsi="Times New Roman"/>
      <w:b/>
      <w:i w:val="0"/>
      <w:caps w:val="0"/>
      <w:smallCaps w:val="0"/>
      <w:strike w:val="0"/>
      <w:color w:val="000000"/>
      <w:spacing w:val="0"/>
      <w:sz w:val="28"/>
      <w:u w:val="none"/>
    </w:rPr>
  </w:style>
  <w:style w:type="character" w:customStyle="1" w:styleId="50">
    <w:name w:val="Заголовок 5 Знак"/>
    <w:link w:val="5"/>
    <w:rsid w:val="00045218"/>
    <w:rPr>
      <w:rFonts w:ascii="XO Thames" w:hAnsi="XO Thames"/>
      <w:b/>
      <w:sz w:val="22"/>
    </w:rPr>
  </w:style>
  <w:style w:type="character" w:customStyle="1" w:styleId="11">
    <w:name w:val="Заголовок 1 Знак"/>
    <w:link w:val="10"/>
    <w:rsid w:val="00045218"/>
    <w:rPr>
      <w:rFonts w:ascii="XO Thames" w:hAnsi="XO Thames"/>
      <w:b/>
      <w:sz w:val="32"/>
    </w:rPr>
  </w:style>
  <w:style w:type="paragraph" w:customStyle="1" w:styleId="13">
    <w:name w:val="Гиперссылка1"/>
    <w:link w:val="af4"/>
    <w:rsid w:val="00045218"/>
    <w:rPr>
      <w:color w:val="0000FF"/>
      <w:u w:val="single"/>
    </w:rPr>
  </w:style>
  <w:style w:type="character" w:styleId="af4">
    <w:name w:val="Hyperlink"/>
    <w:link w:val="13"/>
    <w:rsid w:val="00045218"/>
    <w:rPr>
      <w:color w:val="0000FF"/>
      <w:u w:val="single"/>
    </w:rPr>
  </w:style>
  <w:style w:type="paragraph" w:customStyle="1" w:styleId="Footnote">
    <w:name w:val="Footnote"/>
    <w:link w:val="Footnote0"/>
    <w:rsid w:val="00045218"/>
    <w:pPr>
      <w:ind w:firstLine="851"/>
      <w:jc w:val="both"/>
    </w:pPr>
    <w:rPr>
      <w:rFonts w:ascii="XO Thames" w:hAnsi="XO Thames"/>
    </w:rPr>
  </w:style>
  <w:style w:type="character" w:customStyle="1" w:styleId="Footnote0">
    <w:name w:val="Footnote"/>
    <w:link w:val="Footnote"/>
    <w:rsid w:val="00045218"/>
    <w:rPr>
      <w:rFonts w:ascii="XO Thames" w:hAnsi="XO Thames"/>
      <w:sz w:val="22"/>
    </w:rPr>
  </w:style>
  <w:style w:type="paragraph" w:styleId="14">
    <w:name w:val="toc 1"/>
    <w:next w:val="a"/>
    <w:link w:val="15"/>
    <w:uiPriority w:val="39"/>
    <w:rsid w:val="00045218"/>
    <w:rPr>
      <w:rFonts w:ascii="XO Thames" w:hAnsi="XO Thames"/>
      <w:b/>
      <w:sz w:val="28"/>
    </w:rPr>
  </w:style>
  <w:style w:type="character" w:customStyle="1" w:styleId="15">
    <w:name w:val="Оглавление 1 Знак"/>
    <w:link w:val="14"/>
    <w:rsid w:val="00045218"/>
    <w:rPr>
      <w:rFonts w:ascii="XO Thames" w:hAnsi="XO Thames"/>
      <w:b/>
      <w:sz w:val="28"/>
    </w:rPr>
  </w:style>
  <w:style w:type="paragraph" w:customStyle="1" w:styleId="16">
    <w:name w:val="Гиперссылка1"/>
    <w:link w:val="17"/>
    <w:rsid w:val="00045218"/>
    <w:rPr>
      <w:color w:val="0563C1"/>
      <w:u w:val="single"/>
    </w:rPr>
  </w:style>
  <w:style w:type="character" w:customStyle="1" w:styleId="17">
    <w:name w:val="Гиперссылка1"/>
    <w:link w:val="16"/>
    <w:rsid w:val="00045218"/>
    <w:rPr>
      <w:color w:val="0563C1"/>
      <w:u w:val="single"/>
    </w:rPr>
  </w:style>
  <w:style w:type="paragraph" w:styleId="af5">
    <w:name w:val="No Spacing"/>
    <w:link w:val="af6"/>
    <w:rsid w:val="00045218"/>
  </w:style>
  <w:style w:type="character" w:customStyle="1" w:styleId="af6">
    <w:name w:val="Без интервала Знак"/>
    <w:link w:val="af5"/>
    <w:rsid w:val="00045218"/>
  </w:style>
  <w:style w:type="paragraph" w:customStyle="1" w:styleId="HeaderandFooter">
    <w:name w:val="Header and Footer"/>
    <w:link w:val="HeaderandFooter0"/>
    <w:rsid w:val="00045218"/>
    <w:pPr>
      <w:jc w:val="both"/>
    </w:pPr>
    <w:rPr>
      <w:rFonts w:ascii="XO Thames" w:hAnsi="XO Thames"/>
      <w:sz w:val="28"/>
    </w:rPr>
  </w:style>
  <w:style w:type="character" w:customStyle="1" w:styleId="HeaderandFooter0">
    <w:name w:val="Header and Footer"/>
    <w:link w:val="HeaderandFooter"/>
    <w:rsid w:val="00045218"/>
    <w:rPr>
      <w:rFonts w:ascii="XO Thames" w:hAnsi="XO Thames"/>
      <w:sz w:val="28"/>
    </w:rPr>
  </w:style>
  <w:style w:type="paragraph" w:customStyle="1" w:styleId="af7">
    <w:name w:val="Символ сноски"/>
    <w:link w:val="af8"/>
    <w:rsid w:val="00045218"/>
    <w:rPr>
      <w:vertAlign w:val="superscript"/>
    </w:rPr>
  </w:style>
  <w:style w:type="character" w:customStyle="1" w:styleId="af8">
    <w:name w:val="Символ сноски"/>
    <w:link w:val="af7"/>
    <w:rsid w:val="00045218"/>
    <w:rPr>
      <w:vertAlign w:val="superscript"/>
    </w:rPr>
  </w:style>
  <w:style w:type="paragraph" w:styleId="9">
    <w:name w:val="toc 9"/>
    <w:next w:val="a"/>
    <w:link w:val="90"/>
    <w:uiPriority w:val="39"/>
    <w:rsid w:val="00045218"/>
    <w:pPr>
      <w:ind w:left="1600"/>
    </w:pPr>
    <w:rPr>
      <w:rFonts w:ascii="XO Thames" w:hAnsi="XO Thames"/>
      <w:sz w:val="28"/>
    </w:rPr>
  </w:style>
  <w:style w:type="character" w:customStyle="1" w:styleId="90">
    <w:name w:val="Оглавление 9 Знак"/>
    <w:link w:val="9"/>
    <w:rsid w:val="00045218"/>
    <w:rPr>
      <w:rFonts w:ascii="XO Thames" w:hAnsi="XO Thames"/>
      <w:sz w:val="28"/>
    </w:rPr>
  </w:style>
  <w:style w:type="paragraph" w:styleId="af9">
    <w:name w:val="annotation text"/>
    <w:basedOn w:val="a"/>
    <w:link w:val="afa"/>
    <w:rsid w:val="00045218"/>
    <w:pPr>
      <w:spacing w:after="0" w:line="240" w:lineRule="auto"/>
    </w:pPr>
    <w:rPr>
      <w:rFonts w:ascii="Times New Roman" w:hAnsi="Times New Roman"/>
      <w:sz w:val="20"/>
    </w:rPr>
  </w:style>
  <w:style w:type="character" w:customStyle="1" w:styleId="afa">
    <w:name w:val="Текст примечания Знак"/>
    <w:basedOn w:val="1"/>
    <w:link w:val="af9"/>
    <w:rsid w:val="00045218"/>
    <w:rPr>
      <w:rFonts w:ascii="Times New Roman" w:hAnsi="Times New Roman"/>
      <w:sz w:val="20"/>
    </w:rPr>
  </w:style>
  <w:style w:type="paragraph" w:styleId="8">
    <w:name w:val="toc 8"/>
    <w:next w:val="a"/>
    <w:link w:val="80"/>
    <w:uiPriority w:val="39"/>
    <w:rsid w:val="00045218"/>
    <w:pPr>
      <w:ind w:left="1400"/>
    </w:pPr>
    <w:rPr>
      <w:rFonts w:ascii="XO Thames" w:hAnsi="XO Thames"/>
      <w:sz w:val="28"/>
    </w:rPr>
  </w:style>
  <w:style w:type="character" w:customStyle="1" w:styleId="80">
    <w:name w:val="Оглавление 8 Знак"/>
    <w:link w:val="8"/>
    <w:rsid w:val="00045218"/>
    <w:rPr>
      <w:rFonts w:ascii="XO Thames" w:hAnsi="XO Thames"/>
      <w:sz w:val="28"/>
    </w:rPr>
  </w:style>
  <w:style w:type="paragraph" w:styleId="afb">
    <w:name w:val="annotation subject"/>
    <w:basedOn w:val="af9"/>
    <w:next w:val="af9"/>
    <w:link w:val="afc"/>
    <w:rsid w:val="00045218"/>
    <w:rPr>
      <w:b/>
    </w:rPr>
  </w:style>
  <w:style w:type="character" w:customStyle="1" w:styleId="afc">
    <w:name w:val="Тема примечания Знак"/>
    <w:basedOn w:val="afa"/>
    <w:link w:val="afb"/>
    <w:rsid w:val="00045218"/>
    <w:rPr>
      <w:b/>
    </w:rPr>
  </w:style>
  <w:style w:type="paragraph" w:styleId="51">
    <w:name w:val="toc 5"/>
    <w:next w:val="a"/>
    <w:link w:val="52"/>
    <w:uiPriority w:val="39"/>
    <w:rsid w:val="00045218"/>
    <w:pPr>
      <w:ind w:left="800"/>
    </w:pPr>
    <w:rPr>
      <w:rFonts w:ascii="XO Thames" w:hAnsi="XO Thames"/>
      <w:sz w:val="28"/>
    </w:rPr>
  </w:style>
  <w:style w:type="character" w:customStyle="1" w:styleId="52">
    <w:name w:val="Оглавление 5 Знак"/>
    <w:link w:val="51"/>
    <w:rsid w:val="00045218"/>
    <w:rPr>
      <w:rFonts w:ascii="XO Thames" w:hAnsi="XO Thames"/>
      <w:sz w:val="28"/>
    </w:rPr>
  </w:style>
  <w:style w:type="paragraph" w:customStyle="1" w:styleId="18">
    <w:name w:val="Знак сноски1"/>
    <w:link w:val="afd"/>
    <w:rsid w:val="00045218"/>
    <w:rPr>
      <w:vertAlign w:val="superscript"/>
    </w:rPr>
  </w:style>
  <w:style w:type="character" w:styleId="afd">
    <w:name w:val="footnote reference"/>
    <w:link w:val="18"/>
    <w:rsid w:val="00045218"/>
    <w:rPr>
      <w:vertAlign w:val="superscript"/>
    </w:rPr>
  </w:style>
  <w:style w:type="paragraph" w:customStyle="1" w:styleId="19">
    <w:name w:val="Основной шрифт абзаца1"/>
    <w:link w:val="-"/>
    <w:rsid w:val="00045218"/>
  </w:style>
  <w:style w:type="paragraph" w:customStyle="1" w:styleId="-">
    <w:name w:val="Интернет-ссылка"/>
    <w:basedOn w:val="19"/>
    <w:link w:val="-0"/>
    <w:rsid w:val="00045218"/>
    <w:rPr>
      <w:color w:val="0563C1" w:themeColor="hyperlink"/>
      <w:u w:val="single"/>
    </w:rPr>
  </w:style>
  <w:style w:type="character" w:customStyle="1" w:styleId="-0">
    <w:name w:val="Интернет-ссылка"/>
    <w:basedOn w:val="a0"/>
    <w:link w:val="-"/>
    <w:uiPriority w:val="99"/>
    <w:rsid w:val="00045218"/>
    <w:rPr>
      <w:color w:val="0563C1" w:themeColor="hyperlink"/>
      <w:u w:val="single"/>
    </w:rPr>
  </w:style>
  <w:style w:type="paragraph" w:styleId="afe">
    <w:name w:val="Normal (Web)"/>
    <w:basedOn w:val="a"/>
    <w:link w:val="aff"/>
    <w:rsid w:val="00045218"/>
    <w:pPr>
      <w:spacing w:before="40" w:after="40" w:line="240" w:lineRule="auto"/>
      <w:ind w:left="100" w:right="100" w:firstLine="288"/>
      <w:jc w:val="both"/>
    </w:pPr>
    <w:rPr>
      <w:rFonts w:ascii="Verdana" w:hAnsi="Verdana"/>
      <w:sz w:val="16"/>
    </w:rPr>
  </w:style>
  <w:style w:type="character" w:customStyle="1" w:styleId="aff">
    <w:name w:val="Обычный (веб) Знак"/>
    <w:basedOn w:val="1"/>
    <w:link w:val="afe"/>
    <w:rsid w:val="00045218"/>
    <w:rPr>
      <w:rFonts w:ascii="Verdana" w:hAnsi="Verdana"/>
      <w:color w:val="000000"/>
      <w:sz w:val="16"/>
    </w:rPr>
  </w:style>
  <w:style w:type="paragraph" w:customStyle="1" w:styleId="normaltextrun1">
    <w:name w:val="normaltextrun1"/>
    <w:link w:val="normaltextrun10"/>
    <w:rsid w:val="00045218"/>
  </w:style>
  <w:style w:type="character" w:customStyle="1" w:styleId="normaltextrun10">
    <w:name w:val="normaltextrun1"/>
    <w:link w:val="normaltextrun1"/>
    <w:rsid w:val="00045218"/>
  </w:style>
  <w:style w:type="paragraph" w:styleId="aff0">
    <w:name w:val="Balloon Text"/>
    <w:basedOn w:val="a"/>
    <w:link w:val="aff1"/>
    <w:rsid w:val="00045218"/>
    <w:pPr>
      <w:spacing w:after="0" w:line="240" w:lineRule="auto"/>
    </w:pPr>
    <w:rPr>
      <w:rFonts w:ascii="Segoe UI" w:hAnsi="Segoe UI"/>
      <w:sz w:val="18"/>
    </w:rPr>
  </w:style>
  <w:style w:type="character" w:customStyle="1" w:styleId="aff1">
    <w:name w:val="Текст выноски Знак"/>
    <w:basedOn w:val="1"/>
    <w:link w:val="aff0"/>
    <w:rsid w:val="00045218"/>
    <w:rPr>
      <w:rFonts w:ascii="Segoe UI" w:hAnsi="Segoe UI"/>
      <w:sz w:val="18"/>
    </w:rPr>
  </w:style>
  <w:style w:type="paragraph" w:styleId="aff2">
    <w:name w:val="Subtitle"/>
    <w:next w:val="a"/>
    <w:link w:val="aff3"/>
    <w:uiPriority w:val="11"/>
    <w:qFormat/>
    <w:rsid w:val="00045218"/>
    <w:pPr>
      <w:jc w:val="both"/>
    </w:pPr>
    <w:rPr>
      <w:rFonts w:ascii="XO Thames" w:hAnsi="XO Thames"/>
      <w:i/>
      <w:sz w:val="24"/>
    </w:rPr>
  </w:style>
  <w:style w:type="character" w:customStyle="1" w:styleId="aff3">
    <w:name w:val="Подзаголовок Знак"/>
    <w:link w:val="aff2"/>
    <w:rsid w:val="00045218"/>
    <w:rPr>
      <w:rFonts w:ascii="XO Thames" w:hAnsi="XO Thames"/>
      <w:i/>
      <w:sz w:val="24"/>
    </w:rPr>
  </w:style>
  <w:style w:type="paragraph" w:styleId="aff4">
    <w:name w:val="index heading"/>
    <w:basedOn w:val="a"/>
    <w:link w:val="aff5"/>
    <w:rsid w:val="00045218"/>
    <w:rPr>
      <w:rFonts w:ascii="PT Astra Serif" w:hAnsi="PT Astra Serif"/>
    </w:rPr>
  </w:style>
  <w:style w:type="character" w:customStyle="1" w:styleId="aff5">
    <w:name w:val="Указатель Знак"/>
    <w:basedOn w:val="1"/>
    <w:link w:val="aff4"/>
    <w:rsid w:val="00045218"/>
    <w:rPr>
      <w:rFonts w:ascii="PT Astra Serif" w:hAnsi="PT Astra Serif"/>
    </w:rPr>
  </w:style>
  <w:style w:type="paragraph" w:styleId="aff6">
    <w:name w:val="Title"/>
    <w:next w:val="a"/>
    <w:link w:val="aff7"/>
    <w:uiPriority w:val="10"/>
    <w:qFormat/>
    <w:rsid w:val="00045218"/>
    <w:pPr>
      <w:spacing w:before="567" w:after="567"/>
      <w:jc w:val="center"/>
    </w:pPr>
    <w:rPr>
      <w:rFonts w:ascii="XO Thames" w:hAnsi="XO Thames"/>
      <w:b/>
      <w:caps/>
      <w:sz w:val="40"/>
    </w:rPr>
  </w:style>
  <w:style w:type="character" w:customStyle="1" w:styleId="aff7">
    <w:name w:val="Название Знак"/>
    <w:link w:val="aff6"/>
    <w:rsid w:val="00045218"/>
    <w:rPr>
      <w:rFonts w:ascii="XO Thames" w:hAnsi="XO Thames"/>
      <w:b/>
      <w:caps/>
      <w:sz w:val="40"/>
    </w:rPr>
  </w:style>
  <w:style w:type="character" w:customStyle="1" w:styleId="40">
    <w:name w:val="Заголовок 4 Знак"/>
    <w:basedOn w:val="1"/>
    <w:link w:val="4"/>
    <w:rsid w:val="00045218"/>
    <w:rPr>
      <w:rFonts w:ascii="Times New Roman" w:hAnsi="Times New Roman"/>
      <w:b/>
      <w:sz w:val="40"/>
    </w:rPr>
  </w:style>
  <w:style w:type="paragraph" w:customStyle="1" w:styleId="ConsPlusNormal">
    <w:name w:val="ConsPlusNormal"/>
    <w:link w:val="ConsPlusNormal0"/>
    <w:rsid w:val="00045218"/>
    <w:pPr>
      <w:widowControl w:val="0"/>
    </w:pPr>
    <w:rPr>
      <w:rFonts w:ascii="Times New Roman" w:hAnsi="Times New Roman"/>
    </w:rPr>
  </w:style>
  <w:style w:type="character" w:customStyle="1" w:styleId="ConsPlusNormal0">
    <w:name w:val="ConsPlusNormal"/>
    <w:link w:val="ConsPlusNormal"/>
    <w:rsid w:val="00045218"/>
    <w:rPr>
      <w:rFonts w:ascii="Times New Roman" w:hAnsi="Times New Roman"/>
    </w:rPr>
  </w:style>
  <w:style w:type="character" w:customStyle="1" w:styleId="20">
    <w:name w:val="Заголовок 2 Знак"/>
    <w:link w:val="2"/>
    <w:rsid w:val="00045218"/>
    <w:rPr>
      <w:rFonts w:ascii="XO Thames" w:hAnsi="XO Thames"/>
      <w:b/>
      <w:sz w:val="28"/>
    </w:rPr>
  </w:style>
  <w:style w:type="table" w:styleId="aff8">
    <w:name w:val="Table Grid"/>
    <w:basedOn w:val="a1"/>
    <w:rsid w:val="000452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3/Requisites" TargetMode="External"/><Relationship Id="rId13" Type="http://schemas.openxmlformats.org/officeDocument/2006/relationships/hyperlink" Target="consultantplus://offline/ref=58653907AD80072C8F0A91FCA4C0CD3FAFF6859D252EAFE77AA618994616131D6CD11C2C2B83966137E7AAB3942F560BCBF3FC2079B1J1Y1L" TargetMode="External"/><Relationship Id="rId18" Type="http://schemas.openxmlformats.org/officeDocument/2006/relationships/hyperlink" Target="https://login.consultant.ru/link/?req=doc&amp;base=RZR&amp;n=471026&amp;dst=3511"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login.consultant.ru/link/?req=doc&amp;base=RZR&amp;n=482901" TargetMode="External"/><Relationship Id="rId7" Type="http://schemas.openxmlformats.org/officeDocument/2006/relationships/hyperlink" Target="http://utp.sberbank-ast.ru/" TargetMode="External"/><Relationship Id="rId12" Type="http://schemas.openxmlformats.org/officeDocument/2006/relationships/hyperlink" Target="consultantplus://offline/ref=58653907AD80072C8F0A91FCA4C0CD3FAFF6859D252EAFE77AA618994616131D6CD11C2F2B879A6364BDBAB7DD785917C9E9E22667B11311JDYFL" TargetMode="External"/><Relationship Id="rId17" Type="http://schemas.openxmlformats.org/officeDocument/2006/relationships/hyperlink" Target="consultantplus://offline/ref=C42FAE9CAAA0DF90BA9F9579006F0120EFED9F4FF1021F92518C936288E7DC5EE8221F68072B49B33B7F40B79572257F817388BE1FE7f2dEH"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ZR&amp;n=483133" TargetMode="External"/><Relationship Id="rId20" Type="http://schemas.openxmlformats.org/officeDocument/2006/relationships/hyperlink" Target="https://login.consultant.ru/link/?req=doc&amp;base=RZR&amp;n=483133" TargetMode="External"/><Relationship Id="rId1" Type="http://schemas.openxmlformats.org/officeDocument/2006/relationships/styles" Target="styles.xml"/><Relationship Id="rId6" Type="http://schemas.openxmlformats.org/officeDocument/2006/relationships/hyperlink" Target="http://utp.sberbank-ast.ru/" TargetMode="External"/><Relationship Id="rId11" Type="http://schemas.openxmlformats.org/officeDocument/2006/relationships/hyperlink" Target="consultantplus://offline/ref=8A673AEB41F11D4D64617E5130B98C73C0BB0A87050E5A5F8DEB22A09A70D03FD012FBD174ABDC652071684B99k3f5H" TargetMode="External"/><Relationship Id="rId24" Type="http://schemas.openxmlformats.org/officeDocument/2006/relationships/hyperlink" Target="https://login.consultant.ru/link/?req=doc&amp;base=RZR&amp;n=492074&amp;dst=711" TargetMode="External"/><Relationship Id="rId5" Type="http://schemas.openxmlformats.org/officeDocument/2006/relationships/hyperlink" Target="mailto:ased_mo_zaoksk@tularegion.ru" TargetMode="External"/><Relationship Id="rId15" Type="http://schemas.openxmlformats.org/officeDocument/2006/relationships/hyperlink" Target="consultantplus://offline/ref=58653907AD80072C8F0A91FCA4C0CD3FAFF6859D252EAFE77AA618994616131D6CD11C2C2B8E946137E7AAB3942F560BCBF3FC2079B1J1Y1L" TargetMode="External"/><Relationship Id="rId23" Type="http://schemas.openxmlformats.org/officeDocument/2006/relationships/hyperlink" Target="https://login.consultant.ru/link/?req=doc&amp;base=RZR&amp;n=492074&amp;dst=710" TargetMode="External"/><Relationship Id="rId10" Type="http://schemas.openxmlformats.org/officeDocument/2006/relationships/hyperlink" Target="consultantplus://offline/ref=8A673AEB41F11D4D64617E5130B98C73C0BB0A87050E5A5F8DEB22A09A70D03FD012FBD174ABDC652071684B99k3f5H" TargetMode="External"/><Relationship Id="rId19" Type="http://schemas.openxmlformats.org/officeDocument/2006/relationships/hyperlink" Target="https://login.consultant.ru/link/?req=doc&amp;base=RZR&amp;n=471026&amp;dst=3511" TargetMode="External"/><Relationship Id="rId4" Type="http://schemas.openxmlformats.org/officeDocument/2006/relationships/hyperlink" Target="mailto:kizo.zaoksk@tularegion.org" TargetMode="External"/><Relationship Id="rId9" Type="http://schemas.openxmlformats.org/officeDocument/2006/relationships/hyperlink" Target="https://catalog.lot-online.ru/index.php?dispatch=rad_attachment.getfile&amp;attachment_id=2726586&amp;inline=true" TargetMode="External"/><Relationship Id="rId14" Type="http://schemas.openxmlformats.org/officeDocument/2006/relationships/hyperlink" Target="consultantplus://offline/ref=58653907AD80072C8F0A91FCA4C0CD3FAFF6859D252EAFE77AA618994616131D6CD11C2C2B81906137E7AAB3942F560BCBF3FC2079B1J1Y1L" TargetMode="External"/><Relationship Id="rId22" Type="http://schemas.openxmlformats.org/officeDocument/2006/relationships/hyperlink" Target="https://login.consultant.ru/link/?req=doc&amp;base=RZR&amp;n=492046"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4999</Words>
  <Characters>28496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Мохова</cp:lastModifiedBy>
  <cp:revision>8</cp:revision>
  <cp:lastPrinted>2025-07-28T07:36:00Z</cp:lastPrinted>
  <dcterms:created xsi:type="dcterms:W3CDTF">2025-06-19T11:45:00Z</dcterms:created>
  <dcterms:modified xsi:type="dcterms:W3CDTF">2025-07-28T07:36:00Z</dcterms:modified>
</cp:coreProperties>
</file>